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CF" w:rsidRPr="00981035" w:rsidRDefault="00F438CE" w:rsidP="003B7FCF">
      <w:pPr>
        <w:autoSpaceDE w:val="0"/>
        <w:autoSpaceDN w:val="0"/>
        <w:adjustRightInd w:val="0"/>
        <w:spacing w:after="0" w:line="240" w:lineRule="auto"/>
        <w:rPr>
          <w:rFonts w:ascii="Times New Roman" w:hAnsi="Times New Roman"/>
          <w:b/>
          <w:bCs/>
          <w:color w:val="810000"/>
          <w:sz w:val="28"/>
          <w:szCs w:val="24"/>
          <w:lang w:val="ro-RO"/>
        </w:rPr>
      </w:pPr>
      <w:r>
        <w:rPr>
          <w:rFonts w:ascii="Times New Roman" w:hAnsi="Times New Roman"/>
          <w:b/>
          <w:bCs/>
          <w:color w:val="C10000"/>
          <w:sz w:val="28"/>
          <w:szCs w:val="24"/>
        </w:rPr>
        <w:t>Land reclamation</w:t>
      </w:r>
      <w:r w:rsidR="003B7FCF" w:rsidRPr="00981035">
        <w:rPr>
          <w:rFonts w:ascii="Times New Roman" w:hAnsi="Times New Roman"/>
          <w:b/>
          <w:bCs/>
          <w:color w:val="C10000"/>
          <w:sz w:val="28"/>
          <w:szCs w:val="24"/>
          <w:lang w:val="ro-RO"/>
        </w:rPr>
        <w:t xml:space="preserve"> </w:t>
      </w:r>
      <w:r w:rsidR="003B7FCF" w:rsidRPr="00981035">
        <w:rPr>
          <w:rFonts w:ascii="Times New Roman" w:hAnsi="Times New Roman"/>
          <w:b/>
          <w:bCs/>
          <w:color w:val="810000"/>
          <w:sz w:val="28"/>
          <w:szCs w:val="24"/>
          <w:lang w:val="ro-RO"/>
        </w:rPr>
        <w:t>(</w:t>
      </w:r>
      <w:r w:rsidR="00242B3A" w:rsidRPr="00981035">
        <w:rPr>
          <w:rFonts w:ascii="Times New Roman" w:hAnsi="Times New Roman"/>
          <w:b/>
          <w:bCs/>
          <w:color w:val="810000"/>
          <w:sz w:val="28"/>
          <w:szCs w:val="24"/>
          <w:lang w:val="ro-RO"/>
        </w:rPr>
        <w:t xml:space="preserve">II </w:t>
      </w:r>
      <w:proofErr w:type="spellStart"/>
      <w:r w:rsidR="00242B3A" w:rsidRPr="00981035">
        <w:rPr>
          <w:rFonts w:ascii="Times New Roman" w:hAnsi="Times New Roman"/>
          <w:b/>
          <w:bCs/>
          <w:color w:val="810000"/>
          <w:sz w:val="28"/>
          <w:szCs w:val="24"/>
          <w:lang w:val="ro-RO"/>
        </w:rPr>
        <w:t>Year</w:t>
      </w:r>
      <w:proofErr w:type="spellEnd"/>
      <w:r w:rsidR="003B7FCF" w:rsidRPr="00981035">
        <w:rPr>
          <w:rFonts w:ascii="Times New Roman" w:hAnsi="Times New Roman"/>
          <w:b/>
          <w:bCs/>
          <w:color w:val="810000"/>
          <w:sz w:val="28"/>
          <w:szCs w:val="24"/>
          <w:lang w:val="ro-RO"/>
        </w:rPr>
        <w:t xml:space="preserve"> </w:t>
      </w:r>
      <w:r w:rsidR="00242B3A" w:rsidRPr="00981035">
        <w:rPr>
          <w:rFonts w:ascii="Times New Roman" w:hAnsi="Times New Roman"/>
          <w:b/>
          <w:bCs/>
          <w:color w:val="810000"/>
          <w:sz w:val="28"/>
          <w:szCs w:val="24"/>
          <w:lang w:val="ro-RO"/>
        </w:rPr>
        <w:t xml:space="preserve">of </w:t>
      </w:r>
      <w:proofErr w:type="spellStart"/>
      <w:r w:rsidR="00242B3A" w:rsidRPr="00981035">
        <w:rPr>
          <w:rFonts w:ascii="Times New Roman" w:hAnsi="Times New Roman"/>
          <w:b/>
          <w:bCs/>
          <w:color w:val="810000"/>
          <w:sz w:val="28"/>
          <w:szCs w:val="24"/>
          <w:lang w:val="ro-RO"/>
        </w:rPr>
        <w:t>study</w:t>
      </w:r>
      <w:proofErr w:type="spellEnd"/>
      <w:r w:rsidR="009A118A" w:rsidRPr="00981035">
        <w:rPr>
          <w:rFonts w:ascii="Times New Roman" w:hAnsi="Times New Roman"/>
          <w:b/>
          <w:bCs/>
          <w:color w:val="810000"/>
          <w:sz w:val="28"/>
          <w:szCs w:val="24"/>
          <w:lang w:val="ro-RO"/>
        </w:rPr>
        <w:t>, I</w:t>
      </w:r>
      <w:r w:rsidR="00671686">
        <w:rPr>
          <w:rFonts w:ascii="Times New Roman" w:hAnsi="Times New Roman"/>
          <w:b/>
          <w:bCs/>
          <w:color w:val="810000"/>
          <w:sz w:val="28"/>
          <w:szCs w:val="24"/>
          <w:lang w:val="ro-RO"/>
        </w:rPr>
        <w:t>V</w:t>
      </w:r>
      <w:r w:rsidR="00242B3A" w:rsidRPr="00981035">
        <w:rPr>
          <w:rFonts w:ascii="Times New Roman" w:hAnsi="Times New Roman"/>
          <w:b/>
          <w:bCs/>
          <w:color w:val="810000"/>
          <w:sz w:val="28"/>
          <w:szCs w:val="24"/>
          <w:lang w:val="ro-RO"/>
        </w:rPr>
        <w:t xml:space="preserve"> SEMESTER</w:t>
      </w:r>
      <w:r w:rsidR="003B7FCF" w:rsidRPr="00981035">
        <w:rPr>
          <w:rFonts w:ascii="Times New Roman" w:hAnsi="Times New Roman"/>
          <w:b/>
          <w:bCs/>
          <w:color w:val="810000"/>
          <w:sz w:val="28"/>
          <w:szCs w:val="24"/>
          <w:lang w:val="ro-RO"/>
        </w:rPr>
        <w:t>)</w:t>
      </w:r>
    </w:p>
    <w:p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rsidR="003B7FCF" w:rsidRPr="00981035" w:rsidRDefault="00242B3A"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Credit value (ECTS)</w:t>
      </w:r>
      <w:r w:rsidR="003B7FCF" w:rsidRPr="00981035">
        <w:rPr>
          <w:rFonts w:ascii="Times New Roman" w:hAnsi="Times New Roman"/>
          <w:b/>
          <w:bCs/>
          <w:color w:val="810000"/>
          <w:sz w:val="24"/>
          <w:szCs w:val="24"/>
          <w:lang w:val="ro-RO"/>
        </w:rPr>
        <w:t xml:space="preserve"> </w:t>
      </w:r>
      <w:r w:rsidR="00F438CE">
        <w:rPr>
          <w:rFonts w:ascii="Times New Roman" w:hAnsi="Times New Roman"/>
          <w:b/>
          <w:bCs/>
          <w:color w:val="810000"/>
          <w:sz w:val="24"/>
          <w:szCs w:val="24"/>
          <w:lang w:val="ro-RO"/>
        </w:rPr>
        <w:t>4</w:t>
      </w:r>
    </w:p>
    <w:p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rsidR="003B7FCF" w:rsidRPr="00981035" w:rsidRDefault="00242B3A"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Course category</w:t>
      </w:r>
    </w:p>
    <w:p w:rsidR="002F553C" w:rsidRPr="00981035" w:rsidRDefault="00E86938" w:rsidP="002F553C">
      <w:pPr>
        <w:autoSpaceDE w:val="0"/>
        <w:autoSpaceDN w:val="0"/>
        <w:adjustRightInd w:val="0"/>
        <w:spacing w:after="0" w:line="240" w:lineRule="auto"/>
        <w:rPr>
          <w:rFonts w:ascii="Times New Roman" w:hAnsi="Times New Roman"/>
          <w:color w:val="000000"/>
          <w:sz w:val="24"/>
          <w:szCs w:val="24"/>
          <w:lang w:val="ro-RO"/>
        </w:rPr>
      </w:pPr>
      <w:proofErr w:type="spellStart"/>
      <w:r w:rsidRPr="00981035">
        <w:rPr>
          <w:rFonts w:ascii="Times New Roman" w:hAnsi="Times New Roman"/>
          <w:color w:val="000000"/>
          <w:sz w:val="24"/>
          <w:szCs w:val="24"/>
          <w:lang w:val="ro-RO"/>
        </w:rPr>
        <w:t>Domain</w:t>
      </w:r>
      <w:proofErr w:type="spellEnd"/>
      <w:r w:rsidRPr="00981035">
        <w:rPr>
          <w:rFonts w:ascii="Times New Roman" w:hAnsi="Times New Roman"/>
          <w:color w:val="000000"/>
          <w:sz w:val="24"/>
          <w:szCs w:val="24"/>
          <w:lang w:val="ro-RO"/>
        </w:rPr>
        <w:t xml:space="preserve"> </w:t>
      </w:r>
      <w:r w:rsidR="002F553C" w:rsidRPr="00981035">
        <w:rPr>
          <w:rFonts w:ascii="Times New Roman" w:hAnsi="Times New Roman"/>
          <w:color w:val="000000"/>
          <w:sz w:val="24"/>
          <w:szCs w:val="24"/>
          <w:lang w:val="ro-RO"/>
        </w:rPr>
        <w:t>(</w:t>
      </w:r>
      <w:proofErr w:type="spellStart"/>
      <w:r w:rsidR="002F553C" w:rsidRPr="00981035">
        <w:rPr>
          <w:rFonts w:ascii="Times New Roman" w:hAnsi="Times New Roman"/>
          <w:color w:val="000000"/>
          <w:sz w:val="24"/>
          <w:szCs w:val="24"/>
          <w:lang w:val="ro-RO"/>
        </w:rPr>
        <w:t>Compulsory</w:t>
      </w:r>
      <w:proofErr w:type="spellEnd"/>
      <w:r w:rsidR="002F553C" w:rsidRPr="00981035">
        <w:rPr>
          <w:rFonts w:ascii="Times New Roman" w:hAnsi="Times New Roman"/>
          <w:color w:val="000000"/>
          <w:sz w:val="24"/>
          <w:szCs w:val="24"/>
          <w:lang w:val="ro-RO"/>
        </w:rPr>
        <w:t xml:space="preserve"> </w:t>
      </w:r>
      <w:proofErr w:type="spellStart"/>
      <w:r w:rsidR="002F553C" w:rsidRPr="00981035">
        <w:rPr>
          <w:rFonts w:ascii="Times New Roman" w:hAnsi="Times New Roman"/>
          <w:color w:val="000000"/>
          <w:sz w:val="24"/>
          <w:szCs w:val="24"/>
          <w:lang w:val="ro-RO"/>
        </w:rPr>
        <w:t>courses</w:t>
      </w:r>
      <w:proofErr w:type="spellEnd"/>
      <w:r w:rsidR="002F553C" w:rsidRPr="00981035">
        <w:rPr>
          <w:rFonts w:ascii="Times New Roman" w:hAnsi="Times New Roman"/>
          <w:color w:val="000000"/>
          <w:sz w:val="24"/>
          <w:szCs w:val="24"/>
          <w:lang w:val="ro-RO"/>
        </w:rPr>
        <w:t>)</w:t>
      </w:r>
    </w:p>
    <w:p w:rsidR="00981035" w:rsidRPr="00981035" w:rsidRDefault="00981035" w:rsidP="002F553C">
      <w:pPr>
        <w:autoSpaceDE w:val="0"/>
        <w:autoSpaceDN w:val="0"/>
        <w:adjustRightInd w:val="0"/>
        <w:spacing w:after="0" w:line="240" w:lineRule="auto"/>
        <w:rPr>
          <w:rFonts w:ascii="Times New Roman" w:hAnsi="Times New Roman"/>
          <w:color w:val="000000"/>
          <w:sz w:val="24"/>
          <w:szCs w:val="24"/>
          <w:lang w:val="ro-RO"/>
        </w:rPr>
      </w:pPr>
    </w:p>
    <w:p w:rsidR="002F553C" w:rsidRPr="00671686" w:rsidRDefault="002F553C" w:rsidP="002F553C">
      <w:pPr>
        <w:autoSpaceDE w:val="0"/>
        <w:autoSpaceDN w:val="0"/>
        <w:adjustRightInd w:val="0"/>
        <w:spacing w:after="0" w:line="240" w:lineRule="auto"/>
        <w:rPr>
          <w:rFonts w:ascii="Times New Roman" w:hAnsi="Times New Roman"/>
          <w:b/>
          <w:bCs/>
          <w:color w:val="810000"/>
          <w:sz w:val="24"/>
          <w:szCs w:val="24"/>
          <w:lang w:val="ro-RO"/>
        </w:rPr>
      </w:pPr>
      <w:r w:rsidRPr="00671686">
        <w:rPr>
          <w:rFonts w:ascii="Times New Roman" w:hAnsi="Times New Roman"/>
          <w:b/>
          <w:bCs/>
          <w:color w:val="810000"/>
          <w:sz w:val="24"/>
          <w:szCs w:val="24"/>
          <w:lang w:val="ro-RO"/>
        </w:rPr>
        <w:t xml:space="preserve">Discipline Code: </w:t>
      </w:r>
      <w:r w:rsidR="00671686" w:rsidRPr="00671686">
        <w:rPr>
          <w:rFonts w:ascii="Times New Roman" w:hAnsi="Times New Roman"/>
          <w:sz w:val="24"/>
          <w:szCs w:val="24"/>
          <w:lang w:val="ro-RO"/>
        </w:rPr>
        <w:t>A.EMIAIA.D.211</w:t>
      </w:r>
    </w:p>
    <w:p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rsidR="003B7FCF" w:rsidRPr="00981035" w:rsidRDefault="00E869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Course holder:</w:t>
      </w:r>
    </w:p>
    <w:p w:rsidR="00E86938" w:rsidRPr="00981035" w:rsidRDefault="00981035" w:rsidP="00E86938">
      <w:pPr>
        <w:autoSpaceDE w:val="0"/>
        <w:autoSpaceDN w:val="0"/>
        <w:adjustRightInd w:val="0"/>
        <w:spacing w:after="0" w:line="240" w:lineRule="auto"/>
        <w:rPr>
          <w:rFonts w:ascii="Times New Roman" w:hAnsi="Times New Roman"/>
          <w:b/>
          <w:bCs/>
          <w:sz w:val="24"/>
          <w:szCs w:val="24"/>
          <w:lang w:val="ro-RO"/>
        </w:rPr>
      </w:pPr>
      <w:r w:rsidRPr="00981035">
        <w:rPr>
          <w:rFonts w:ascii="Times New Roman" w:hAnsi="Times New Roman"/>
          <w:b/>
          <w:bCs/>
          <w:sz w:val="24"/>
          <w:szCs w:val="24"/>
        </w:rPr>
        <w:t xml:space="preserve">PhD. </w:t>
      </w:r>
      <w:r w:rsidR="002F553C" w:rsidRPr="00981035">
        <w:rPr>
          <w:rFonts w:ascii="Times New Roman" w:hAnsi="Times New Roman"/>
          <w:b/>
          <w:bCs/>
          <w:sz w:val="24"/>
          <w:szCs w:val="24"/>
        </w:rPr>
        <w:t>Prof.</w:t>
      </w:r>
      <w:r w:rsidR="00E86938" w:rsidRPr="00981035">
        <w:rPr>
          <w:rFonts w:ascii="Times New Roman" w:hAnsi="Times New Roman"/>
          <w:b/>
          <w:bCs/>
          <w:sz w:val="24"/>
          <w:szCs w:val="24"/>
        </w:rPr>
        <w:t xml:space="preserve"> Daniel </w:t>
      </w:r>
      <w:r w:rsidR="00F438CE">
        <w:rPr>
          <w:rFonts w:ascii="Times New Roman" w:hAnsi="Times New Roman"/>
          <w:b/>
          <w:bCs/>
          <w:sz w:val="24"/>
          <w:szCs w:val="24"/>
        </w:rPr>
        <w:t>BUCUR</w:t>
      </w:r>
    </w:p>
    <w:p w:rsidR="003B7FCF" w:rsidRPr="00981035" w:rsidRDefault="003B7FCF" w:rsidP="003B7FCF">
      <w:pPr>
        <w:autoSpaceDE w:val="0"/>
        <w:autoSpaceDN w:val="0"/>
        <w:adjustRightInd w:val="0"/>
        <w:spacing w:after="0" w:line="240" w:lineRule="auto"/>
        <w:rPr>
          <w:rFonts w:ascii="Times New Roman" w:hAnsi="Times New Roman"/>
          <w:b/>
          <w:bCs/>
          <w:color w:val="810000"/>
          <w:sz w:val="24"/>
          <w:szCs w:val="24"/>
          <w:lang w:val="ro-RO"/>
        </w:rPr>
      </w:pPr>
    </w:p>
    <w:p w:rsidR="003B7FCF" w:rsidRPr="00981035" w:rsidRDefault="00E869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Discipline objectives</w:t>
      </w:r>
      <w:r w:rsidR="003B7FCF" w:rsidRPr="00981035">
        <w:rPr>
          <w:rFonts w:ascii="Times New Roman" w:hAnsi="Times New Roman"/>
          <w:b/>
          <w:bCs/>
          <w:color w:val="810000"/>
          <w:sz w:val="24"/>
          <w:szCs w:val="24"/>
          <w:lang w:val="ro-RO"/>
        </w:rPr>
        <w:t xml:space="preserve"> (</w:t>
      </w:r>
      <w:r w:rsidRPr="00981035">
        <w:rPr>
          <w:rFonts w:ascii="Times New Roman" w:hAnsi="Times New Roman"/>
          <w:b/>
          <w:bCs/>
          <w:color w:val="810000"/>
          <w:sz w:val="24"/>
          <w:szCs w:val="24"/>
          <w:lang w:val="ro-RO"/>
        </w:rPr>
        <w:t>course and practical works</w:t>
      </w:r>
      <w:r w:rsidR="003B7FCF" w:rsidRPr="00981035">
        <w:rPr>
          <w:rFonts w:ascii="Times New Roman" w:hAnsi="Times New Roman"/>
          <w:b/>
          <w:bCs/>
          <w:color w:val="810000"/>
          <w:sz w:val="24"/>
          <w:szCs w:val="24"/>
          <w:lang w:val="ro-RO"/>
        </w:rPr>
        <w:t>)</w:t>
      </w:r>
    </w:p>
    <w:p w:rsidR="003B7FCF" w:rsidRPr="00981035" w:rsidRDefault="003B7FCF" w:rsidP="003B7FCF">
      <w:pPr>
        <w:autoSpaceDE w:val="0"/>
        <w:autoSpaceDN w:val="0"/>
        <w:adjustRightInd w:val="0"/>
        <w:spacing w:after="0" w:line="240" w:lineRule="auto"/>
        <w:rPr>
          <w:rFonts w:ascii="Times New Roman" w:hAnsi="Times New Roman"/>
          <w:color w:val="000000"/>
          <w:sz w:val="24"/>
          <w:szCs w:val="24"/>
          <w:lang w:val="ro-RO"/>
        </w:rPr>
      </w:pPr>
    </w:p>
    <w:p w:rsidR="00050BC2" w:rsidRDefault="00671686" w:rsidP="00234F9A">
      <w:pPr>
        <w:autoSpaceDE w:val="0"/>
        <w:autoSpaceDN w:val="0"/>
        <w:adjustRightInd w:val="0"/>
        <w:spacing w:after="0" w:line="240" w:lineRule="auto"/>
        <w:ind w:firstLine="284"/>
        <w:jc w:val="both"/>
        <w:rPr>
          <w:rFonts w:ascii="Times New Roman" w:hAnsi="Times New Roman"/>
          <w:color w:val="000000"/>
          <w:sz w:val="24"/>
          <w:szCs w:val="24"/>
          <w:lang w:val="ro-RO"/>
        </w:rPr>
      </w:pPr>
      <w:r w:rsidRPr="00671686">
        <w:rPr>
          <w:rFonts w:ascii="Times New Roman" w:hAnsi="Times New Roman"/>
          <w:color w:val="000000"/>
          <w:sz w:val="24"/>
          <w:szCs w:val="24"/>
          <w:lang w:val="ro-RO"/>
        </w:rPr>
        <w:t xml:space="preserve">The </w:t>
      </w:r>
      <w:proofErr w:type="spellStart"/>
      <w:r w:rsidRPr="00671686">
        <w:rPr>
          <w:rFonts w:ascii="Times New Roman" w:hAnsi="Times New Roman"/>
          <w:color w:val="000000"/>
          <w:sz w:val="24"/>
          <w:szCs w:val="24"/>
          <w:lang w:val="ro-RO"/>
        </w:rPr>
        <w:t>aim</w:t>
      </w:r>
      <w:proofErr w:type="spellEnd"/>
      <w:r w:rsidRPr="00671686">
        <w:rPr>
          <w:rFonts w:ascii="Times New Roman" w:hAnsi="Times New Roman"/>
          <w:color w:val="000000"/>
          <w:sz w:val="24"/>
          <w:szCs w:val="24"/>
          <w:lang w:val="ro-RO"/>
        </w:rPr>
        <w:t xml:space="preserve"> of </w:t>
      </w:r>
      <w:proofErr w:type="spellStart"/>
      <w:r w:rsidRPr="00671686">
        <w:rPr>
          <w:rFonts w:ascii="Times New Roman" w:hAnsi="Times New Roman"/>
          <w:color w:val="000000"/>
          <w:sz w:val="24"/>
          <w:szCs w:val="24"/>
          <w:lang w:val="ro-RO"/>
        </w:rPr>
        <w:t>the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course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is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to</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provide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students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with</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the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knowledge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skills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necessary</w:t>
      </w:r>
      <w:proofErr w:type="spellEnd"/>
      <w:r w:rsidRPr="00671686">
        <w:rPr>
          <w:rFonts w:ascii="Times New Roman" w:hAnsi="Times New Roman"/>
          <w:color w:val="000000"/>
          <w:sz w:val="24"/>
          <w:szCs w:val="24"/>
          <w:lang w:val="ro-RO"/>
        </w:rPr>
        <w:t xml:space="preserve"> for </w:t>
      </w:r>
      <w:proofErr w:type="spellStart"/>
      <w:r w:rsidRPr="00671686">
        <w:rPr>
          <w:rFonts w:ascii="Times New Roman" w:hAnsi="Times New Roman"/>
          <w:color w:val="000000"/>
          <w:sz w:val="24"/>
          <w:szCs w:val="24"/>
          <w:lang w:val="ro-RO"/>
        </w:rPr>
        <w:t>water</w:t>
      </w:r>
      <w:proofErr w:type="spellEnd"/>
      <w:r w:rsidRPr="00671686">
        <w:rPr>
          <w:rFonts w:ascii="Times New Roman" w:hAnsi="Times New Roman"/>
          <w:color w:val="000000"/>
          <w:sz w:val="24"/>
          <w:szCs w:val="24"/>
          <w:lang w:val="ro-RO"/>
        </w:rPr>
        <w:t xml:space="preserve"> management in </w:t>
      </w:r>
      <w:proofErr w:type="spellStart"/>
      <w:r w:rsidRPr="00671686">
        <w:rPr>
          <w:rFonts w:ascii="Times New Roman" w:hAnsi="Times New Roman"/>
          <w:color w:val="000000"/>
          <w:sz w:val="24"/>
          <w:szCs w:val="24"/>
          <w:lang w:val="ro-RO"/>
        </w:rPr>
        <w:t>agriculture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the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rational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use</w:t>
      </w:r>
      <w:proofErr w:type="spellEnd"/>
      <w:r w:rsidRPr="00671686">
        <w:rPr>
          <w:rFonts w:ascii="Times New Roman" w:hAnsi="Times New Roman"/>
          <w:color w:val="000000"/>
          <w:sz w:val="24"/>
          <w:szCs w:val="24"/>
          <w:lang w:val="ro-RO"/>
        </w:rPr>
        <w:t xml:space="preserve"> of land </w:t>
      </w:r>
      <w:proofErr w:type="spellStart"/>
      <w:r w:rsidRPr="00671686">
        <w:rPr>
          <w:rFonts w:ascii="Times New Roman" w:hAnsi="Times New Roman"/>
          <w:color w:val="000000"/>
          <w:sz w:val="24"/>
          <w:szCs w:val="24"/>
          <w:lang w:val="ro-RO"/>
        </w:rPr>
        <w:t>resources</w:t>
      </w:r>
      <w:proofErr w:type="spellEnd"/>
      <w:r w:rsidRPr="00671686">
        <w:rPr>
          <w:rFonts w:ascii="Times New Roman" w:hAnsi="Times New Roman"/>
          <w:color w:val="000000"/>
          <w:sz w:val="24"/>
          <w:szCs w:val="24"/>
          <w:lang w:val="ro-RO"/>
        </w:rPr>
        <w:t xml:space="preserve">. The </w:t>
      </w:r>
      <w:proofErr w:type="spellStart"/>
      <w:r w:rsidRPr="00671686">
        <w:rPr>
          <w:rFonts w:ascii="Times New Roman" w:hAnsi="Times New Roman"/>
          <w:color w:val="000000"/>
          <w:sz w:val="24"/>
          <w:szCs w:val="24"/>
          <w:lang w:val="ro-RO"/>
        </w:rPr>
        <w:t>course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also</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explores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methods</w:t>
      </w:r>
      <w:proofErr w:type="spellEnd"/>
      <w:r w:rsidRPr="00671686">
        <w:rPr>
          <w:rFonts w:ascii="Times New Roman" w:hAnsi="Times New Roman"/>
          <w:color w:val="000000"/>
          <w:sz w:val="24"/>
          <w:szCs w:val="24"/>
          <w:lang w:val="ro-RO"/>
        </w:rPr>
        <w:t xml:space="preserve"> for </w:t>
      </w:r>
      <w:proofErr w:type="spellStart"/>
      <w:r w:rsidRPr="00671686">
        <w:rPr>
          <w:rFonts w:ascii="Times New Roman" w:hAnsi="Times New Roman"/>
          <w:color w:val="000000"/>
          <w:sz w:val="24"/>
          <w:szCs w:val="24"/>
          <w:lang w:val="ro-RO"/>
        </w:rPr>
        <w:t>protecting</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improving</w:t>
      </w:r>
      <w:proofErr w:type="spellEnd"/>
      <w:r w:rsidRPr="00671686">
        <w:rPr>
          <w:rFonts w:ascii="Times New Roman" w:hAnsi="Times New Roman"/>
          <w:color w:val="000000"/>
          <w:sz w:val="24"/>
          <w:szCs w:val="24"/>
          <w:lang w:val="ro-RO"/>
        </w:rPr>
        <w:t xml:space="preserve"> land </w:t>
      </w:r>
      <w:proofErr w:type="spellStart"/>
      <w:r w:rsidRPr="00671686">
        <w:rPr>
          <w:rFonts w:ascii="Times New Roman" w:hAnsi="Times New Roman"/>
          <w:color w:val="000000"/>
          <w:sz w:val="24"/>
          <w:szCs w:val="24"/>
          <w:lang w:val="ro-RO"/>
        </w:rPr>
        <w:t>affected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by</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soil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erosion</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landslides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Traditional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technical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options</w:t>
      </w:r>
      <w:proofErr w:type="spellEnd"/>
      <w:r w:rsidRPr="00671686">
        <w:rPr>
          <w:rFonts w:ascii="Times New Roman" w:hAnsi="Times New Roman"/>
          <w:color w:val="000000"/>
          <w:sz w:val="24"/>
          <w:szCs w:val="24"/>
          <w:lang w:val="ro-RO"/>
        </w:rPr>
        <w:t xml:space="preserve"> for </w:t>
      </w:r>
      <w:proofErr w:type="spellStart"/>
      <w:r w:rsidRPr="00671686">
        <w:rPr>
          <w:rFonts w:ascii="Times New Roman" w:hAnsi="Times New Roman"/>
          <w:color w:val="000000"/>
          <w:sz w:val="24"/>
          <w:szCs w:val="24"/>
          <w:lang w:val="ro-RO"/>
        </w:rPr>
        <w:t>water</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storage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flood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protection</w:t>
      </w:r>
      <w:proofErr w:type="spellEnd"/>
      <w:r w:rsidRPr="00671686">
        <w:rPr>
          <w:rFonts w:ascii="Times New Roman" w:hAnsi="Times New Roman"/>
          <w:color w:val="000000"/>
          <w:sz w:val="24"/>
          <w:szCs w:val="24"/>
          <w:lang w:val="ro-RO"/>
        </w:rPr>
        <w:t xml:space="preserve"> are </w:t>
      </w:r>
      <w:proofErr w:type="spellStart"/>
      <w:r w:rsidRPr="00671686">
        <w:rPr>
          <w:rFonts w:ascii="Times New Roman" w:hAnsi="Times New Roman"/>
          <w:color w:val="000000"/>
          <w:sz w:val="24"/>
          <w:szCs w:val="24"/>
          <w:lang w:val="ro-RO"/>
        </w:rPr>
        <w:t>analyzed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from</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both</w:t>
      </w:r>
      <w:proofErr w:type="spellEnd"/>
      <w:r w:rsidRPr="00671686">
        <w:rPr>
          <w:rFonts w:ascii="Times New Roman" w:hAnsi="Times New Roman"/>
          <w:color w:val="000000"/>
          <w:sz w:val="24"/>
          <w:szCs w:val="24"/>
          <w:lang w:val="ro-RO"/>
        </w:rPr>
        <w:t xml:space="preserve"> a </w:t>
      </w:r>
      <w:proofErr w:type="spellStart"/>
      <w:r w:rsidRPr="00671686">
        <w:rPr>
          <w:rFonts w:ascii="Times New Roman" w:hAnsi="Times New Roman"/>
          <w:color w:val="000000"/>
          <w:sz w:val="24"/>
          <w:szCs w:val="24"/>
          <w:lang w:val="ro-RO"/>
        </w:rPr>
        <w:t>technical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economic perspective. General </w:t>
      </w:r>
      <w:proofErr w:type="spellStart"/>
      <w:r w:rsidRPr="00671686">
        <w:rPr>
          <w:rFonts w:ascii="Times New Roman" w:hAnsi="Times New Roman"/>
          <w:color w:val="000000"/>
          <w:sz w:val="24"/>
          <w:szCs w:val="24"/>
          <w:lang w:val="ro-RO"/>
        </w:rPr>
        <w:t>concepts</w:t>
      </w:r>
      <w:proofErr w:type="spellEnd"/>
      <w:r w:rsidRPr="00671686">
        <w:rPr>
          <w:rFonts w:ascii="Times New Roman" w:hAnsi="Times New Roman"/>
          <w:color w:val="000000"/>
          <w:sz w:val="24"/>
          <w:szCs w:val="24"/>
          <w:lang w:val="ro-RO"/>
        </w:rPr>
        <w:t xml:space="preserve"> of </w:t>
      </w:r>
      <w:proofErr w:type="spellStart"/>
      <w:r w:rsidRPr="00671686">
        <w:rPr>
          <w:rFonts w:ascii="Times New Roman" w:hAnsi="Times New Roman"/>
          <w:color w:val="000000"/>
          <w:sz w:val="24"/>
          <w:szCs w:val="24"/>
          <w:lang w:val="ro-RO"/>
        </w:rPr>
        <w:t>hydraulics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hydrology</w:t>
      </w:r>
      <w:proofErr w:type="spellEnd"/>
      <w:r w:rsidRPr="00671686">
        <w:rPr>
          <w:rFonts w:ascii="Times New Roman" w:hAnsi="Times New Roman"/>
          <w:color w:val="000000"/>
          <w:sz w:val="24"/>
          <w:szCs w:val="24"/>
          <w:lang w:val="ro-RO"/>
        </w:rPr>
        <w:t xml:space="preserve"> are </w:t>
      </w:r>
      <w:proofErr w:type="spellStart"/>
      <w:r w:rsidRPr="00671686">
        <w:rPr>
          <w:rFonts w:ascii="Times New Roman" w:hAnsi="Times New Roman"/>
          <w:color w:val="000000"/>
          <w:sz w:val="24"/>
          <w:szCs w:val="24"/>
          <w:lang w:val="ro-RO"/>
        </w:rPr>
        <w:t>introduced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to</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help</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students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understand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issues</w:t>
      </w:r>
      <w:proofErr w:type="spellEnd"/>
      <w:r w:rsidRPr="00671686">
        <w:rPr>
          <w:rFonts w:ascii="Times New Roman" w:hAnsi="Times New Roman"/>
          <w:color w:val="000000"/>
          <w:sz w:val="24"/>
          <w:szCs w:val="24"/>
          <w:lang w:val="ro-RO"/>
        </w:rPr>
        <w:t xml:space="preserve"> specific </w:t>
      </w:r>
      <w:proofErr w:type="spellStart"/>
      <w:r w:rsidRPr="00671686">
        <w:rPr>
          <w:rFonts w:ascii="Times New Roman" w:hAnsi="Times New Roman"/>
          <w:color w:val="000000"/>
          <w:sz w:val="24"/>
          <w:szCs w:val="24"/>
          <w:lang w:val="ro-RO"/>
        </w:rPr>
        <w:t>to</w:t>
      </w:r>
      <w:proofErr w:type="spellEnd"/>
      <w:r w:rsidRPr="00671686">
        <w:rPr>
          <w:rFonts w:ascii="Times New Roman" w:hAnsi="Times New Roman"/>
          <w:color w:val="000000"/>
          <w:sz w:val="24"/>
          <w:szCs w:val="24"/>
          <w:lang w:val="ro-RO"/>
        </w:rPr>
        <w:t xml:space="preserve"> land </w:t>
      </w:r>
      <w:proofErr w:type="spellStart"/>
      <w:r>
        <w:rPr>
          <w:rFonts w:ascii="Times New Roman" w:hAnsi="Times New Roman"/>
          <w:color w:val="000000"/>
          <w:sz w:val="24"/>
          <w:szCs w:val="24"/>
          <w:lang w:val="ro-RO"/>
        </w:rPr>
        <w:t>reclamation</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works</w:t>
      </w:r>
      <w:proofErr w:type="spellEnd"/>
      <w:r w:rsidRPr="00671686">
        <w:rPr>
          <w:rFonts w:ascii="Times New Roman" w:hAnsi="Times New Roman"/>
          <w:color w:val="000000"/>
          <w:sz w:val="24"/>
          <w:szCs w:val="24"/>
          <w:lang w:val="ro-RO"/>
        </w:rPr>
        <w:t>.</w:t>
      </w:r>
    </w:p>
    <w:p w:rsidR="00671686" w:rsidRPr="00981035" w:rsidRDefault="00671686" w:rsidP="00234F9A">
      <w:pPr>
        <w:autoSpaceDE w:val="0"/>
        <w:autoSpaceDN w:val="0"/>
        <w:adjustRightInd w:val="0"/>
        <w:spacing w:after="0" w:line="240" w:lineRule="auto"/>
        <w:ind w:firstLine="284"/>
        <w:jc w:val="both"/>
        <w:rPr>
          <w:rFonts w:ascii="Times New Roman" w:hAnsi="Times New Roman"/>
          <w:color w:val="000000"/>
          <w:sz w:val="24"/>
          <w:szCs w:val="24"/>
          <w:lang w:val="ro-RO"/>
        </w:rPr>
      </w:pPr>
      <w:proofErr w:type="spellStart"/>
      <w:r w:rsidRPr="00671686">
        <w:rPr>
          <w:rFonts w:ascii="Times New Roman" w:hAnsi="Times New Roman"/>
          <w:color w:val="000000"/>
          <w:sz w:val="24"/>
          <w:szCs w:val="24"/>
          <w:lang w:val="ro-RO"/>
        </w:rPr>
        <w:t>During</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practical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sessions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students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will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learn</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how</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to</w:t>
      </w:r>
      <w:proofErr w:type="spellEnd"/>
      <w:r w:rsidRPr="00671686">
        <w:rPr>
          <w:rFonts w:ascii="Times New Roman" w:hAnsi="Times New Roman"/>
          <w:color w:val="000000"/>
          <w:sz w:val="24"/>
          <w:szCs w:val="24"/>
          <w:lang w:val="ro-RO"/>
        </w:rPr>
        <w:t xml:space="preserve"> design land </w:t>
      </w:r>
      <w:proofErr w:type="spellStart"/>
      <w:r w:rsidRPr="00671686">
        <w:rPr>
          <w:rFonts w:ascii="Times New Roman" w:hAnsi="Times New Roman"/>
          <w:color w:val="000000"/>
          <w:sz w:val="24"/>
          <w:szCs w:val="24"/>
          <w:lang w:val="ro-RO"/>
        </w:rPr>
        <w:t>use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categories</w:t>
      </w:r>
      <w:proofErr w:type="spellEnd"/>
      <w:r w:rsidRPr="00671686">
        <w:rPr>
          <w:rFonts w:ascii="Times New Roman" w:hAnsi="Times New Roman"/>
          <w:color w:val="000000"/>
          <w:sz w:val="24"/>
          <w:szCs w:val="24"/>
          <w:lang w:val="ro-RO"/>
        </w:rPr>
        <w:t xml:space="preserve"> for </w:t>
      </w:r>
      <w:proofErr w:type="spellStart"/>
      <w:r w:rsidRPr="00671686">
        <w:rPr>
          <w:rFonts w:ascii="Times New Roman" w:hAnsi="Times New Roman"/>
          <w:color w:val="000000"/>
          <w:sz w:val="24"/>
          <w:szCs w:val="24"/>
          <w:lang w:val="ro-RO"/>
        </w:rPr>
        <w:t>agricultural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purposes</w:t>
      </w:r>
      <w:proofErr w:type="spellEnd"/>
      <w:r w:rsidRPr="00671686">
        <w:rPr>
          <w:rFonts w:ascii="Times New Roman" w:hAnsi="Times New Roman"/>
          <w:color w:val="000000"/>
          <w:sz w:val="24"/>
          <w:szCs w:val="24"/>
          <w:lang w:val="ro-RO"/>
        </w:rPr>
        <w:t xml:space="preserve">, as </w:t>
      </w:r>
      <w:proofErr w:type="spellStart"/>
      <w:r w:rsidRPr="00671686">
        <w:rPr>
          <w:rFonts w:ascii="Times New Roman" w:hAnsi="Times New Roman"/>
          <w:color w:val="000000"/>
          <w:sz w:val="24"/>
          <w:szCs w:val="24"/>
          <w:lang w:val="ro-RO"/>
        </w:rPr>
        <w:t>well</w:t>
      </w:r>
      <w:proofErr w:type="spellEnd"/>
      <w:r w:rsidRPr="00671686">
        <w:rPr>
          <w:rFonts w:ascii="Times New Roman" w:hAnsi="Times New Roman"/>
          <w:color w:val="000000"/>
          <w:sz w:val="24"/>
          <w:szCs w:val="24"/>
          <w:lang w:val="ro-RO"/>
        </w:rPr>
        <w:t xml:space="preserve"> as local </w:t>
      </w:r>
      <w:proofErr w:type="spellStart"/>
      <w:r w:rsidRPr="00671686">
        <w:rPr>
          <w:rFonts w:ascii="Times New Roman" w:hAnsi="Times New Roman"/>
          <w:color w:val="000000"/>
          <w:sz w:val="24"/>
          <w:szCs w:val="24"/>
          <w:lang w:val="ro-RO"/>
        </w:rPr>
        <w:t>irrigation</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systems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drainage</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systems</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and</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measures</w:t>
      </w:r>
      <w:proofErr w:type="spellEnd"/>
      <w:r w:rsidRPr="00671686">
        <w:rPr>
          <w:rFonts w:ascii="Times New Roman" w:hAnsi="Times New Roman"/>
          <w:color w:val="000000"/>
          <w:sz w:val="24"/>
          <w:szCs w:val="24"/>
          <w:lang w:val="ro-RO"/>
        </w:rPr>
        <w:t xml:space="preserve"> for </w:t>
      </w:r>
      <w:proofErr w:type="spellStart"/>
      <w:r w:rsidRPr="00671686">
        <w:rPr>
          <w:rFonts w:ascii="Times New Roman" w:hAnsi="Times New Roman"/>
          <w:color w:val="000000"/>
          <w:sz w:val="24"/>
          <w:szCs w:val="24"/>
          <w:lang w:val="ro-RO"/>
        </w:rPr>
        <w:t>soil</w:t>
      </w:r>
      <w:proofErr w:type="spellEnd"/>
      <w:r w:rsidRPr="00671686">
        <w:rPr>
          <w:rFonts w:ascii="Times New Roman" w:hAnsi="Times New Roman"/>
          <w:color w:val="000000"/>
          <w:sz w:val="24"/>
          <w:szCs w:val="24"/>
          <w:lang w:val="ro-RO"/>
        </w:rPr>
        <w:t xml:space="preserve"> </w:t>
      </w:r>
      <w:proofErr w:type="spellStart"/>
      <w:r w:rsidRPr="00671686">
        <w:rPr>
          <w:rFonts w:ascii="Times New Roman" w:hAnsi="Times New Roman"/>
          <w:color w:val="000000"/>
          <w:sz w:val="24"/>
          <w:szCs w:val="24"/>
          <w:lang w:val="ro-RO"/>
        </w:rPr>
        <w:t>erosion</w:t>
      </w:r>
      <w:proofErr w:type="spellEnd"/>
      <w:r w:rsidRPr="00671686">
        <w:rPr>
          <w:rFonts w:ascii="Times New Roman" w:hAnsi="Times New Roman"/>
          <w:color w:val="000000"/>
          <w:sz w:val="24"/>
          <w:szCs w:val="24"/>
          <w:lang w:val="ro-RO"/>
        </w:rPr>
        <w:t xml:space="preserve"> control.</w:t>
      </w:r>
    </w:p>
    <w:p w:rsidR="00050BC2" w:rsidRPr="00981035" w:rsidRDefault="00050BC2" w:rsidP="009A118A">
      <w:pPr>
        <w:autoSpaceDE w:val="0"/>
        <w:autoSpaceDN w:val="0"/>
        <w:adjustRightInd w:val="0"/>
        <w:spacing w:after="0" w:line="240" w:lineRule="auto"/>
        <w:rPr>
          <w:rFonts w:ascii="Times New Roman" w:hAnsi="Times New Roman"/>
          <w:sz w:val="24"/>
          <w:szCs w:val="24"/>
          <w:lang w:val="ro-RO" w:eastAsia="ro-RO"/>
        </w:rPr>
      </w:pPr>
    </w:p>
    <w:p w:rsidR="003B7FCF" w:rsidRPr="00981035" w:rsidRDefault="00EE5238"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rPr>
        <w:t>Contents</w:t>
      </w:r>
      <w:r w:rsidR="003B7FCF" w:rsidRPr="00981035">
        <w:rPr>
          <w:rFonts w:ascii="Times New Roman" w:hAnsi="Times New Roman"/>
          <w:b/>
          <w:bCs/>
          <w:color w:val="810000"/>
          <w:sz w:val="24"/>
          <w:szCs w:val="24"/>
          <w:lang w:val="ro-RO"/>
        </w:rPr>
        <w:t xml:space="preserve"> (</w:t>
      </w:r>
      <w:r w:rsidRPr="00981035">
        <w:rPr>
          <w:rFonts w:ascii="Times New Roman" w:hAnsi="Times New Roman"/>
          <w:b/>
          <w:bCs/>
          <w:color w:val="810000"/>
          <w:sz w:val="24"/>
          <w:szCs w:val="24"/>
          <w:lang w:val="ro-RO"/>
        </w:rPr>
        <w:t>syllabus</w:t>
      </w:r>
      <w:r w:rsidR="003B7FCF" w:rsidRPr="00981035">
        <w:rPr>
          <w:rFonts w:ascii="Times New Roman" w:hAnsi="Times New Roman"/>
          <w:b/>
          <w:bCs/>
          <w:color w:val="810000"/>
          <w:sz w:val="24"/>
          <w:szCs w:val="24"/>
          <w:lang w:val="ro-RO"/>
        </w:rPr>
        <w:t>)</w:t>
      </w:r>
    </w:p>
    <w:p w:rsidR="00FB69F8" w:rsidRPr="00981035" w:rsidRDefault="00FB69F8" w:rsidP="003B7FCF">
      <w:pPr>
        <w:autoSpaceDE w:val="0"/>
        <w:autoSpaceDN w:val="0"/>
        <w:adjustRightInd w:val="0"/>
        <w:spacing w:after="0" w:line="240" w:lineRule="auto"/>
        <w:rPr>
          <w:rFonts w:ascii="Times New Roman" w:hAnsi="Times New Roman"/>
          <w:color w:val="00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FB69F8" w:rsidRPr="00981035" w:rsidTr="009D7757">
        <w:trPr>
          <w:cantSplit/>
          <w:trHeight w:val="192"/>
        </w:trPr>
        <w:tc>
          <w:tcPr>
            <w:tcW w:w="0" w:type="auto"/>
            <w:tcBorders>
              <w:right w:val="single" w:sz="4" w:space="0" w:color="auto"/>
            </w:tcBorders>
            <w:shd w:val="clear" w:color="auto" w:fill="FBD4B4"/>
            <w:vAlign w:val="center"/>
          </w:tcPr>
          <w:p w:rsidR="00FB69F8" w:rsidRPr="00981035" w:rsidRDefault="00B02464" w:rsidP="00B02464">
            <w:pPr>
              <w:spacing w:after="0" w:line="240" w:lineRule="auto"/>
              <w:jc w:val="center"/>
              <w:rPr>
                <w:rFonts w:ascii="Times New Roman" w:hAnsi="Times New Roman"/>
                <w:b/>
                <w:sz w:val="24"/>
                <w:szCs w:val="24"/>
              </w:rPr>
            </w:pPr>
            <w:r w:rsidRPr="00981035">
              <w:rPr>
                <w:rFonts w:ascii="Times New Roman" w:hAnsi="Times New Roman"/>
                <w:b/>
                <w:sz w:val="24"/>
                <w:szCs w:val="24"/>
              </w:rPr>
              <w:t>Course</w:t>
            </w:r>
            <w:r w:rsidR="009D7757" w:rsidRPr="00981035">
              <w:rPr>
                <w:rFonts w:ascii="Times New Roman" w:hAnsi="Times New Roman"/>
                <w:b/>
                <w:sz w:val="24"/>
                <w:szCs w:val="24"/>
              </w:rPr>
              <w:t xml:space="preserve"> (</w:t>
            </w:r>
            <w:r w:rsidRPr="00981035">
              <w:rPr>
                <w:rFonts w:ascii="Times New Roman" w:hAnsi="Times New Roman"/>
                <w:b/>
                <w:sz w:val="24"/>
                <w:szCs w:val="24"/>
              </w:rPr>
              <w:t>chapters/subchapters</w:t>
            </w:r>
            <w:r w:rsidR="009D7757" w:rsidRPr="00981035">
              <w:rPr>
                <w:rFonts w:ascii="Times New Roman" w:hAnsi="Times New Roman"/>
                <w:b/>
                <w:sz w:val="24"/>
                <w:szCs w:val="24"/>
              </w:rPr>
              <w:t>)</w:t>
            </w:r>
          </w:p>
        </w:tc>
      </w:tr>
      <w:tr w:rsidR="00F14DF6" w:rsidRPr="00981035" w:rsidTr="00FB69F8">
        <w:trPr>
          <w:cantSplit/>
          <w:trHeight w:val="20"/>
        </w:trPr>
        <w:tc>
          <w:tcPr>
            <w:tcW w:w="0" w:type="auto"/>
            <w:tcBorders>
              <w:right w:val="single" w:sz="4" w:space="0" w:color="auto"/>
            </w:tcBorders>
            <w:shd w:val="clear" w:color="auto" w:fill="auto"/>
            <w:vAlign w:val="center"/>
          </w:tcPr>
          <w:p w:rsidR="00F14DF6" w:rsidRPr="00935A3A" w:rsidRDefault="00DA7E4F" w:rsidP="00DA7E4F">
            <w:pPr>
              <w:spacing w:after="0"/>
              <w:jc w:val="both"/>
              <w:rPr>
                <w:rFonts w:ascii="Times New Roman" w:hAnsi="Times New Roman"/>
                <w:b/>
                <w:sz w:val="24"/>
                <w:szCs w:val="24"/>
              </w:rPr>
            </w:pPr>
            <w:r w:rsidRPr="00935A3A">
              <w:rPr>
                <w:rFonts w:ascii="Times New Roman" w:hAnsi="Times New Roman"/>
                <w:b/>
                <w:sz w:val="24"/>
                <w:szCs w:val="24"/>
              </w:rPr>
              <w:t xml:space="preserve">Introduction: </w:t>
            </w:r>
            <w:r w:rsidRPr="00935A3A">
              <w:rPr>
                <w:rFonts w:ascii="Times New Roman" w:hAnsi="Times New Roman"/>
                <w:sz w:val="24"/>
                <w:szCs w:val="24"/>
              </w:rPr>
              <w:t>An overview of the importance of land reclamation in sustainable agriculture, highlighting its role in optimizing water and soil resources amidst modern challenges such as soil degradation, water scarcity, and climate change.</w:t>
            </w:r>
          </w:p>
        </w:tc>
      </w:tr>
      <w:tr w:rsidR="00F14DF6" w:rsidRPr="00981035" w:rsidTr="00827FB3">
        <w:trPr>
          <w:cantSplit/>
          <w:trHeight w:val="20"/>
        </w:trPr>
        <w:tc>
          <w:tcPr>
            <w:tcW w:w="0" w:type="auto"/>
            <w:tcBorders>
              <w:right w:val="single" w:sz="4" w:space="0" w:color="auto"/>
            </w:tcBorders>
            <w:shd w:val="clear" w:color="auto" w:fill="auto"/>
            <w:vAlign w:val="center"/>
          </w:tcPr>
          <w:p w:rsidR="00F14DF6" w:rsidRPr="00935A3A" w:rsidRDefault="00671686" w:rsidP="00153FB3">
            <w:pPr>
              <w:spacing w:after="0"/>
              <w:jc w:val="both"/>
              <w:rPr>
                <w:rFonts w:ascii="Times New Roman" w:hAnsi="Times New Roman"/>
                <w:sz w:val="24"/>
                <w:szCs w:val="24"/>
              </w:rPr>
            </w:pPr>
            <w:proofErr w:type="spellStart"/>
            <w:r w:rsidRPr="00935A3A">
              <w:rPr>
                <w:rFonts w:ascii="Times New Roman" w:eastAsia="Times New Roman" w:hAnsi="Times New Roman"/>
                <w:b/>
                <w:bCs/>
                <w:sz w:val="24"/>
                <w:szCs w:val="24"/>
                <w:lang w:val="ro-RO" w:eastAsia="ro-RO"/>
              </w:rPr>
              <w:t>Hydraulics</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Concepts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Basics</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hydrostatics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basics</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hydrodynamics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applications</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hydraulics</w:t>
            </w:r>
            <w:proofErr w:type="spellEnd"/>
            <w:r w:rsidRPr="00671686">
              <w:rPr>
                <w:rFonts w:ascii="Times New Roman" w:eastAsia="Times New Roman" w:hAnsi="Times New Roman"/>
                <w:sz w:val="24"/>
                <w:szCs w:val="24"/>
                <w:lang w:val="ro-RO" w:eastAsia="ro-RO"/>
              </w:rPr>
              <w:t xml:space="preserve"> in land </w:t>
            </w:r>
            <w:proofErr w:type="spellStart"/>
            <w:r w:rsidRPr="00671686">
              <w:rPr>
                <w:rFonts w:ascii="Times New Roman" w:eastAsia="Times New Roman" w:hAnsi="Times New Roman"/>
                <w:sz w:val="24"/>
                <w:szCs w:val="24"/>
                <w:lang w:val="ro-RO" w:eastAsia="ro-RO"/>
              </w:rPr>
              <w:t>improvement</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works</w:t>
            </w:r>
            <w:proofErr w:type="spellEnd"/>
            <w:r w:rsidRPr="00671686">
              <w:rPr>
                <w:rFonts w:ascii="Times New Roman" w:eastAsia="Times New Roman" w:hAnsi="Times New Roman"/>
                <w:sz w:val="24"/>
                <w:szCs w:val="24"/>
                <w:lang w:val="ro-RO" w:eastAsia="ro-RO"/>
              </w:rPr>
              <w:t>.</w:t>
            </w:r>
          </w:p>
        </w:tc>
      </w:tr>
      <w:tr w:rsidR="00F14DF6" w:rsidRPr="00981035" w:rsidTr="00827FB3">
        <w:trPr>
          <w:cantSplit/>
          <w:trHeight w:val="20"/>
        </w:trPr>
        <w:tc>
          <w:tcPr>
            <w:tcW w:w="0" w:type="auto"/>
            <w:tcBorders>
              <w:right w:val="single" w:sz="4" w:space="0" w:color="auto"/>
            </w:tcBorders>
            <w:shd w:val="clear" w:color="auto" w:fill="auto"/>
            <w:vAlign w:val="center"/>
          </w:tcPr>
          <w:p w:rsidR="00F14DF6" w:rsidRPr="00935A3A" w:rsidRDefault="00671686" w:rsidP="00153FB3">
            <w:pPr>
              <w:spacing w:after="0"/>
              <w:jc w:val="both"/>
              <w:rPr>
                <w:rFonts w:ascii="Times New Roman" w:hAnsi="Times New Roman"/>
                <w:sz w:val="24"/>
                <w:szCs w:val="24"/>
              </w:rPr>
            </w:pPr>
            <w:proofErr w:type="spellStart"/>
            <w:r w:rsidRPr="00935A3A">
              <w:rPr>
                <w:rFonts w:ascii="Times New Roman" w:eastAsia="Times New Roman" w:hAnsi="Times New Roman"/>
                <w:b/>
                <w:bCs/>
                <w:sz w:val="24"/>
                <w:szCs w:val="24"/>
                <w:lang w:val="ro-RO" w:eastAsia="ro-RO"/>
              </w:rPr>
              <w:t>Hydrology</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Hydrography</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and</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Hydrometry</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Concepts</w:t>
            </w:r>
            <w:proofErr w:type="spellEnd"/>
            <w:r w:rsidRPr="00671686">
              <w:rPr>
                <w:rFonts w:ascii="Times New Roman" w:eastAsia="Times New Roman" w:hAnsi="Times New Roman"/>
                <w:sz w:val="24"/>
                <w:szCs w:val="24"/>
                <w:lang w:val="ro-RO" w:eastAsia="ro-RO"/>
              </w:rPr>
              <w:t xml:space="preserve">: The </w:t>
            </w:r>
            <w:proofErr w:type="spellStart"/>
            <w:r w:rsidRPr="00671686">
              <w:rPr>
                <w:rFonts w:ascii="Times New Roman" w:eastAsia="Times New Roman" w:hAnsi="Times New Roman"/>
                <w:sz w:val="24"/>
                <w:szCs w:val="24"/>
                <w:lang w:val="ro-RO" w:eastAsia="ro-RO"/>
              </w:rPr>
              <w:t>water</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cycle</w:t>
            </w:r>
            <w:proofErr w:type="spellEnd"/>
            <w:r w:rsidRPr="00671686">
              <w:rPr>
                <w:rFonts w:ascii="Times New Roman" w:eastAsia="Times New Roman" w:hAnsi="Times New Roman"/>
                <w:sz w:val="24"/>
                <w:szCs w:val="24"/>
                <w:lang w:val="ro-RO" w:eastAsia="ro-RO"/>
              </w:rPr>
              <w:t xml:space="preserve"> in </w:t>
            </w:r>
            <w:proofErr w:type="spellStart"/>
            <w:r w:rsidRPr="00671686">
              <w:rPr>
                <w:rFonts w:ascii="Times New Roman" w:eastAsia="Times New Roman" w:hAnsi="Times New Roman"/>
                <w:sz w:val="24"/>
                <w:szCs w:val="24"/>
                <w:lang w:val="ro-RO" w:eastAsia="ro-RO"/>
              </w:rPr>
              <w:t>nature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hydrographic</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networks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surface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water</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hydrometry</w:t>
            </w:r>
            <w:proofErr w:type="spellEnd"/>
            <w:r w:rsidRPr="00671686">
              <w:rPr>
                <w:rFonts w:ascii="Times New Roman" w:eastAsia="Times New Roman" w:hAnsi="Times New Roman"/>
                <w:sz w:val="24"/>
                <w:szCs w:val="24"/>
                <w:lang w:val="ro-RO" w:eastAsia="ro-RO"/>
              </w:rPr>
              <w:t>.</w:t>
            </w:r>
          </w:p>
        </w:tc>
      </w:tr>
      <w:tr w:rsidR="00F14DF6" w:rsidRPr="00981035" w:rsidTr="00827FB3">
        <w:trPr>
          <w:cantSplit/>
          <w:trHeight w:val="20"/>
        </w:trPr>
        <w:tc>
          <w:tcPr>
            <w:tcW w:w="0" w:type="auto"/>
            <w:tcBorders>
              <w:right w:val="single" w:sz="4" w:space="0" w:color="auto"/>
            </w:tcBorders>
            <w:shd w:val="clear" w:color="auto" w:fill="auto"/>
            <w:vAlign w:val="center"/>
          </w:tcPr>
          <w:p w:rsidR="00F14DF6" w:rsidRPr="00935A3A" w:rsidRDefault="00671686" w:rsidP="00153FB3">
            <w:pPr>
              <w:spacing w:after="0"/>
              <w:jc w:val="both"/>
              <w:rPr>
                <w:rFonts w:ascii="Times New Roman" w:hAnsi="Times New Roman"/>
                <w:sz w:val="24"/>
                <w:szCs w:val="24"/>
              </w:rPr>
            </w:pPr>
            <w:proofErr w:type="spellStart"/>
            <w:r w:rsidRPr="00935A3A">
              <w:rPr>
                <w:rFonts w:ascii="Times New Roman" w:eastAsia="Times New Roman" w:hAnsi="Times New Roman"/>
                <w:b/>
                <w:bCs/>
                <w:sz w:val="24"/>
                <w:szCs w:val="24"/>
                <w:lang w:val="ro-RO" w:eastAsia="ro-RO"/>
              </w:rPr>
              <w:t>Hydrogeology</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Concepts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Classification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distribution</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groundwater</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the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regime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hydrometry</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phreatic</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waters</w:t>
            </w:r>
            <w:proofErr w:type="spellEnd"/>
            <w:r w:rsidRPr="00671686">
              <w:rPr>
                <w:rFonts w:ascii="Times New Roman" w:eastAsia="Times New Roman" w:hAnsi="Times New Roman"/>
                <w:sz w:val="24"/>
                <w:szCs w:val="24"/>
                <w:lang w:val="ro-RO" w:eastAsia="ro-RO"/>
              </w:rPr>
              <w:t xml:space="preserve"> in </w:t>
            </w:r>
            <w:proofErr w:type="spellStart"/>
            <w:r w:rsidRPr="00671686">
              <w:rPr>
                <w:rFonts w:ascii="Times New Roman" w:eastAsia="Times New Roman" w:hAnsi="Times New Roman"/>
                <w:sz w:val="24"/>
                <w:szCs w:val="24"/>
                <w:lang w:val="ro-RO" w:eastAsia="ro-RO"/>
              </w:rPr>
              <w:t>lands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equipped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with</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irrigation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works</w:t>
            </w:r>
            <w:proofErr w:type="spellEnd"/>
            <w:r w:rsidRPr="00671686">
              <w:rPr>
                <w:rFonts w:ascii="Times New Roman" w:eastAsia="Times New Roman" w:hAnsi="Times New Roman"/>
                <w:sz w:val="24"/>
                <w:szCs w:val="24"/>
                <w:lang w:val="ro-RO" w:eastAsia="ro-RO"/>
              </w:rPr>
              <w:t>.</w:t>
            </w:r>
          </w:p>
        </w:tc>
      </w:tr>
      <w:tr w:rsidR="00F14DF6" w:rsidRPr="00981035" w:rsidTr="00827FB3">
        <w:trPr>
          <w:cantSplit/>
          <w:trHeight w:val="20"/>
        </w:trPr>
        <w:tc>
          <w:tcPr>
            <w:tcW w:w="0" w:type="auto"/>
            <w:tcBorders>
              <w:right w:val="single" w:sz="4" w:space="0" w:color="auto"/>
            </w:tcBorders>
            <w:shd w:val="clear" w:color="auto" w:fill="auto"/>
            <w:vAlign w:val="center"/>
          </w:tcPr>
          <w:p w:rsidR="00F14DF6" w:rsidRPr="00935A3A" w:rsidRDefault="00671686" w:rsidP="00153FB3">
            <w:pPr>
              <w:spacing w:after="0"/>
              <w:rPr>
                <w:rFonts w:ascii="Times New Roman" w:hAnsi="Times New Roman"/>
                <w:sz w:val="24"/>
                <w:szCs w:val="24"/>
              </w:rPr>
            </w:pPr>
            <w:proofErr w:type="spellStart"/>
            <w:r w:rsidRPr="00935A3A">
              <w:rPr>
                <w:rFonts w:ascii="Times New Roman" w:eastAsia="Times New Roman" w:hAnsi="Times New Roman"/>
                <w:b/>
                <w:bCs/>
                <w:sz w:val="24"/>
                <w:szCs w:val="24"/>
                <w:lang w:val="ro-RO" w:eastAsia="ro-RO"/>
              </w:rPr>
              <w:t>Irrigation</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Systems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Water</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intakes</w:t>
            </w:r>
            <w:proofErr w:type="spellEnd"/>
            <w:r w:rsidRPr="00671686">
              <w:rPr>
                <w:rFonts w:ascii="Times New Roman" w:eastAsia="Times New Roman" w:hAnsi="Times New Roman"/>
                <w:sz w:val="24"/>
                <w:szCs w:val="24"/>
                <w:lang w:val="ro-RO" w:eastAsia="ro-RO"/>
              </w:rPr>
              <w:t xml:space="preserve"> for </w:t>
            </w:r>
            <w:proofErr w:type="spellStart"/>
            <w:r w:rsidRPr="00671686">
              <w:rPr>
                <w:rFonts w:ascii="Times New Roman" w:eastAsia="Times New Roman" w:hAnsi="Times New Roman"/>
                <w:sz w:val="24"/>
                <w:szCs w:val="24"/>
                <w:lang w:val="ro-RO" w:eastAsia="ro-RO"/>
              </w:rPr>
              <w:t>irrigation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irrigation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systems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with</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earth</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channels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systems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with</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buried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pipelines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automation</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irrigation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systems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irrigation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methods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operation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maintenance</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irrigation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systems</w:t>
            </w:r>
            <w:proofErr w:type="spellEnd"/>
            <w:r w:rsidRPr="00671686">
              <w:rPr>
                <w:rFonts w:ascii="Times New Roman" w:eastAsia="Times New Roman" w:hAnsi="Times New Roman"/>
                <w:sz w:val="24"/>
                <w:szCs w:val="24"/>
                <w:lang w:val="ro-RO" w:eastAsia="ro-RO"/>
              </w:rPr>
              <w:t>.</w:t>
            </w:r>
          </w:p>
        </w:tc>
      </w:tr>
      <w:tr w:rsidR="00F14DF6" w:rsidRPr="00981035" w:rsidTr="00827FB3">
        <w:trPr>
          <w:cantSplit/>
          <w:trHeight w:val="20"/>
        </w:trPr>
        <w:tc>
          <w:tcPr>
            <w:tcW w:w="0" w:type="auto"/>
            <w:tcBorders>
              <w:right w:val="single" w:sz="4" w:space="0" w:color="auto"/>
            </w:tcBorders>
            <w:shd w:val="clear" w:color="auto" w:fill="auto"/>
            <w:vAlign w:val="center"/>
          </w:tcPr>
          <w:p w:rsidR="00F14DF6" w:rsidRPr="00935A3A" w:rsidRDefault="00671686" w:rsidP="00153FB3">
            <w:pPr>
              <w:spacing w:after="0"/>
              <w:rPr>
                <w:rFonts w:ascii="Times New Roman" w:hAnsi="Times New Roman"/>
                <w:sz w:val="24"/>
                <w:szCs w:val="24"/>
              </w:rPr>
            </w:pPr>
            <w:proofErr w:type="spellStart"/>
            <w:r w:rsidRPr="00935A3A">
              <w:rPr>
                <w:rFonts w:ascii="Times New Roman" w:eastAsia="Times New Roman" w:hAnsi="Times New Roman"/>
                <w:b/>
                <w:bCs/>
                <w:sz w:val="24"/>
                <w:szCs w:val="24"/>
                <w:lang w:val="ro-RO" w:eastAsia="ro-RO"/>
              </w:rPr>
              <w:t>Agricultural</w:t>
            </w:r>
            <w:proofErr w:type="spellEnd"/>
            <w:r w:rsidRPr="00935A3A">
              <w:rPr>
                <w:rFonts w:ascii="Times New Roman" w:eastAsia="Times New Roman" w:hAnsi="Times New Roman"/>
                <w:b/>
                <w:bCs/>
                <w:sz w:val="24"/>
                <w:szCs w:val="24"/>
                <w:lang w:val="ro-RO" w:eastAsia="ro-RO"/>
              </w:rPr>
              <w:t xml:space="preserve"> Land </w:t>
            </w:r>
            <w:proofErr w:type="spellStart"/>
            <w:r w:rsidRPr="00935A3A">
              <w:rPr>
                <w:rFonts w:ascii="Times New Roman" w:eastAsia="Times New Roman" w:hAnsi="Times New Roman"/>
                <w:b/>
                <w:bCs/>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Excess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moisture</w:t>
            </w:r>
            <w:proofErr w:type="spellEnd"/>
            <w:r w:rsidRPr="00671686">
              <w:rPr>
                <w:rFonts w:ascii="Times New Roman" w:eastAsia="Times New Roman" w:hAnsi="Times New Roman"/>
                <w:sz w:val="24"/>
                <w:szCs w:val="24"/>
                <w:lang w:val="ro-RO" w:eastAsia="ro-RO"/>
              </w:rPr>
              <w:t xml:space="preserve"> on </w:t>
            </w:r>
            <w:proofErr w:type="spellStart"/>
            <w:r w:rsidRPr="00671686">
              <w:rPr>
                <w:rFonts w:ascii="Times New Roman" w:eastAsia="Times New Roman" w:hAnsi="Times New Roman"/>
                <w:sz w:val="24"/>
                <w:szCs w:val="24"/>
                <w:lang w:val="ro-RO" w:eastAsia="ro-RO"/>
              </w:rPr>
              <w:t>agricultural</w:t>
            </w:r>
            <w:proofErr w:type="spellEnd"/>
            <w:r w:rsidRPr="00671686">
              <w:rPr>
                <w:rFonts w:ascii="Times New Roman" w:eastAsia="Times New Roman" w:hAnsi="Times New Roman"/>
                <w:sz w:val="24"/>
                <w:szCs w:val="24"/>
                <w:lang w:val="ro-RO" w:eastAsia="ro-RO"/>
              </w:rPr>
              <w:t xml:space="preserve"> land; design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sizing</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the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channel</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network</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execution</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networks</w:t>
            </w:r>
            <w:proofErr w:type="spellEnd"/>
            <w:r w:rsidRPr="00671686">
              <w:rPr>
                <w:rFonts w:ascii="Times New Roman" w:eastAsia="Times New Roman" w:hAnsi="Times New Roman"/>
                <w:sz w:val="24"/>
                <w:szCs w:val="24"/>
                <w:lang w:val="ro-RO" w:eastAsia="ro-RO"/>
              </w:rPr>
              <w:t>.</w:t>
            </w:r>
          </w:p>
        </w:tc>
      </w:tr>
      <w:tr w:rsidR="00FB69F8" w:rsidRPr="00981035" w:rsidTr="00FB69F8">
        <w:trPr>
          <w:cantSplit/>
          <w:trHeight w:val="20"/>
        </w:trPr>
        <w:tc>
          <w:tcPr>
            <w:tcW w:w="0" w:type="auto"/>
            <w:tcBorders>
              <w:right w:val="single" w:sz="4" w:space="0" w:color="auto"/>
            </w:tcBorders>
            <w:shd w:val="clear" w:color="auto" w:fill="auto"/>
          </w:tcPr>
          <w:p w:rsidR="00FB69F8" w:rsidRPr="00935A3A" w:rsidRDefault="00671686" w:rsidP="00153FB3">
            <w:pPr>
              <w:spacing w:after="0" w:line="240" w:lineRule="auto"/>
              <w:jc w:val="both"/>
              <w:rPr>
                <w:rFonts w:ascii="Times New Roman" w:hAnsi="Times New Roman"/>
                <w:sz w:val="24"/>
                <w:szCs w:val="24"/>
                <w:lang w:val="ro-RO"/>
              </w:rPr>
            </w:pPr>
            <w:proofErr w:type="spellStart"/>
            <w:r w:rsidRPr="00935A3A">
              <w:rPr>
                <w:rFonts w:ascii="Times New Roman" w:eastAsia="Times New Roman" w:hAnsi="Times New Roman"/>
                <w:b/>
                <w:bCs/>
                <w:sz w:val="24"/>
                <w:szCs w:val="24"/>
                <w:lang w:val="ro-RO" w:eastAsia="ro-RO"/>
              </w:rPr>
              <w:t>Subsurface</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Materials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used</w:t>
            </w:r>
            <w:proofErr w:type="spellEnd"/>
            <w:r w:rsidRPr="00671686">
              <w:rPr>
                <w:rFonts w:ascii="Times New Roman" w:eastAsia="Times New Roman" w:hAnsi="Times New Roman"/>
                <w:sz w:val="24"/>
                <w:szCs w:val="24"/>
                <w:lang w:val="ro-RO" w:eastAsia="ro-RO"/>
              </w:rPr>
              <w:t xml:space="preserve"> in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construction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horizontal</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mole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vertical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operation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maintenance</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drainage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works</w:t>
            </w:r>
            <w:proofErr w:type="spellEnd"/>
            <w:r w:rsidRPr="00671686">
              <w:rPr>
                <w:rFonts w:ascii="Times New Roman" w:eastAsia="Times New Roman" w:hAnsi="Times New Roman"/>
                <w:sz w:val="24"/>
                <w:szCs w:val="24"/>
                <w:lang w:val="ro-RO" w:eastAsia="ro-RO"/>
              </w:rPr>
              <w:t>.</w:t>
            </w:r>
          </w:p>
        </w:tc>
      </w:tr>
      <w:tr w:rsidR="00FB69F8" w:rsidRPr="00981035" w:rsidTr="00FB69F8">
        <w:trPr>
          <w:cantSplit/>
          <w:trHeight w:val="20"/>
        </w:trPr>
        <w:tc>
          <w:tcPr>
            <w:tcW w:w="0" w:type="auto"/>
            <w:tcBorders>
              <w:right w:val="single" w:sz="4" w:space="0" w:color="auto"/>
            </w:tcBorders>
            <w:shd w:val="clear" w:color="auto" w:fill="auto"/>
          </w:tcPr>
          <w:p w:rsidR="00FB69F8" w:rsidRPr="00935A3A" w:rsidRDefault="00671686" w:rsidP="00226B78">
            <w:pPr>
              <w:spacing w:after="0" w:line="240" w:lineRule="auto"/>
              <w:jc w:val="both"/>
              <w:rPr>
                <w:rFonts w:ascii="Times New Roman" w:hAnsi="Times New Roman"/>
                <w:sz w:val="24"/>
                <w:szCs w:val="24"/>
                <w:lang w:val="ro-RO"/>
              </w:rPr>
            </w:pPr>
            <w:proofErr w:type="spellStart"/>
            <w:r w:rsidRPr="00935A3A">
              <w:rPr>
                <w:rFonts w:ascii="Times New Roman" w:eastAsia="Times New Roman" w:hAnsi="Times New Roman"/>
                <w:b/>
                <w:bCs/>
                <w:sz w:val="24"/>
                <w:szCs w:val="24"/>
                <w:lang w:val="ro-RO" w:eastAsia="ro-RO"/>
              </w:rPr>
              <w:t>Soil</w:t>
            </w:r>
            <w:proofErr w:type="spellEnd"/>
            <w:r w:rsidRPr="00935A3A">
              <w:rPr>
                <w:rFonts w:ascii="Times New Roman" w:eastAsia="Times New Roman" w:hAnsi="Times New Roman"/>
                <w:b/>
                <w:bCs/>
                <w:sz w:val="24"/>
                <w:szCs w:val="24"/>
                <w:lang w:val="ro-RO" w:eastAsia="ro-RO"/>
              </w:rPr>
              <w:t xml:space="preserve"> </w:t>
            </w:r>
            <w:proofErr w:type="spellStart"/>
            <w:r w:rsidRPr="00935A3A">
              <w:rPr>
                <w:rFonts w:ascii="Times New Roman" w:eastAsia="Times New Roman" w:hAnsi="Times New Roman"/>
                <w:b/>
                <w:bCs/>
                <w:sz w:val="24"/>
                <w:szCs w:val="24"/>
                <w:lang w:val="ro-RO" w:eastAsia="ro-RO"/>
              </w:rPr>
              <w:t>Erosion</w:t>
            </w:r>
            <w:proofErr w:type="spellEnd"/>
            <w:r w:rsidRPr="00935A3A">
              <w:rPr>
                <w:rFonts w:ascii="Times New Roman" w:eastAsia="Times New Roman" w:hAnsi="Times New Roman"/>
                <w:b/>
                <w:bCs/>
                <w:sz w:val="24"/>
                <w:szCs w:val="24"/>
                <w:lang w:val="ro-RO" w:eastAsia="ro-RO"/>
              </w:rPr>
              <w:t xml:space="preserve"> Control</w:t>
            </w:r>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Determining</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favoring</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factors</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soil</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erosion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consequences</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soil</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erosion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quantitative</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estimation</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soil</w:t>
            </w:r>
            <w:proofErr w:type="spellEnd"/>
            <w:r w:rsidRPr="00671686">
              <w:rPr>
                <w:rFonts w:ascii="Times New Roman" w:eastAsia="Times New Roman" w:hAnsi="Times New Roman"/>
                <w:sz w:val="24"/>
                <w:szCs w:val="24"/>
                <w:lang w:val="ro-RO" w:eastAsia="ro-RO"/>
              </w:rPr>
              <w:t xml:space="preserve"> </w:t>
            </w:r>
            <w:proofErr w:type="spellStart"/>
            <w:r w:rsidR="00226B78" w:rsidRPr="00935A3A">
              <w:rPr>
                <w:rFonts w:ascii="Times New Roman" w:eastAsia="Times New Roman" w:hAnsi="Times New Roman"/>
                <w:sz w:val="24"/>
                <w:szCs w:val="24"/>
                <w:lang w:val="ro-RO" w:eastAsia="ro-RO"/>
              </w:rPr>
              <w:t>losses</w:t>
            </w:r>
            <w:proofErr w:type="spellEnd"/>
            <w:r w:rsidRPr="00671686">
              <w:rPr>
                <w:rFonts w:ascii="Times New Roman" w:eastAsia="Times New Roman" w:hAnsi="Times New Roman"/>
                <w:sz w:val="24"/>
                <w:szCs w:val="24"/>
                <w:lang w:val="ro-RO" w:eastAsia="ro-RO"/>
              </w:rPr>
              <w:t>; simple anti-</w:t>
            </w:r>
            <w:proofErr w:type="spellStart"/>
            <w:r w:rsidRPr="00671686">
              <w:rPr>
                <w:rFonts w:ascii="Times New Roman" w:eastAsia="Times New Roman" w:hAnsi="Times New Roman"/>
                <w:sz w:val="24"/>
                <w:szCs w:val="24"/>
                <w:lang w:val="ro-RO" w:eastAsia="ro-RO"/>
              </w:rPr>
              <w:t>e</w:t>
            </w:r>
            <w:r w:rsidR="00226B78" w:rsidRPr="00935A3A">
              <w:rPr>
                <w:rFonts w:ascii="Times New Roman" w:eastAsia="Times New Roman" w:hAnsi="Times New Roman"/>
                <w:sz w:val="24"/>
                <w:szCs w:val="24"/>
                <w:lang w:val="ro-RO" w:eastAsia="ro-RO"/>
              </w:rPr>
              <w:t>rosion</w:t>
            </w:r>
            <w:proofErr w:type="spellEnd"/>
            <w:r w:rsidR="00226B78" w:rsidRPr="00935A3A">
              <w:rPr>
                <w:rFonts w:ascii="Times New Roman" w:eastAsia="Times New Roman" w:hAnsi="Times New Roman"/>
                <w:sz w:val="24"/>
                <w:szCs w:val="24"/>
                <w:lang w:val="ro-RO" w:eastAsia="ro-RO"/>
              </w:rPr>
              <w:t xml:space="preserve"> </w:t>
            </w:r>
            <w:proofErr w:type="spellStart"/>
            <w:r w:rsidR="00226B78" w:rsidRPr="00935A3A">
              <w:rPr>
                <w:rFonts w:ascii="Times New Roman" w:eastAsia="Times New Roman" w:hAnsi="Times New Roman"/>
                <w:sz w:val="24"/>
                <w:szCs w:val="24"/>
                <w:lang w:val="ro-RO" w:eastAsia="ro-RO"/>
              </w:rPr>
              <w:t>works</w:t>
            </w:r>
            <w:proofErr w:type="spellEnd"/>
            <w:r w:rsidR="00226B78" w:rsidRPr="00935A3A">
              <w:rPr>
                <w:rFonts w:ascii="Times New Roman" w:eastAsia="Times New Roman" w:hAnsi="Times New Roman"/>
                <w:sz w:val="24"/>
                <w:szCs w:val="24"/>
                <w:lang w:val="ro-RO" w:eastAsia="ro-RO"/>
              </w:rPr>
              <w:t xml:space="preserve">; </w:t>
            </w:r>
            <w:r w:rsidR="00226B78" w:rsidRPr="00935A3A">
              <w:rPr>
                <w:rFonts w:ascii="Times New Roman" w:hAnsi="Times New Roman"/>
                <w:sz w:val="24"/>
                <w:szCs w:val="24"/>
              </w:rPr>
              <w:t>agro-</w:t>
            </w:r>
            <w:proofErr w:type="spellStart"/>
            <w:r w:rsidR="00226B78" w:rsidRPr="00935A3A">
              <w:rPr>
                <w:rFonts w:ascii="Times New Roman" w:hAnsi="Times New Roman"/>
                <w:sz w:val="24"/>
                <w:szCs w:val="24"/>
              </w:rPr>
              <w:t>phytotechnical</w:t>
            </w:r>
            <w:proofErr w:type="spellEnd"/>
            <w:r w:rsidR="00226B78" w:rsidRPr="00935A3A">
              <w:rPr>
                <w:rFonts w:ascii="Times New Roman" w:hAnsi="Times New Roman"/>
                <w:sz w:val="24"/>
                <w:szCs w:val="24"/>
              </w:rPr>
              <w:t xml:space="preserve"> works and </w:t>
            </w:r>
            <w:proofErr w:type="spellStart"/>
            <w:r w:rsidR="00226B78" w:rsidRPr="00935A3A">
              <w:rPr>
                <w:rFonts w:ascii="Times New Roman" w:hAnsi="Times New Roman"/>
                <w:sz w:val="24"/>
                <w:szCs w:val="24"/>
              </w:rPr>
              <w:t>hydrotechnical</w:t>
            </w:r>
            <w:proofErr w:type="spellEnd"/>
            <w:r w:rsidR="00226B78" w:rsidRPr="00935A3A">
              <w:rPr>
                <w:rFonts w:ascii="Times New Roman" w:hAnsi="Times New Roman"/>
                <w:sz w:val="24"/>
                <w:szCs w:val="24"/>
              </w:rPr>
              <w:t xml:space="preserve"> works for controlling the erosion process.</w:t>
            </w:r>
          </w:p>
        </w:tc>
      </w:tr>
      <w:tr w:rsidR="00FB69F8" w:rsidRPr="00981035" w:rsidTr="00FB69F8">
        <w:trPr>
          <w:cantSplit/>
          <w:trHeight w:val="20"/>
        </w:trPr>
        <w:tc>
          <w:tcPr>
            <w:tcW w:w="0" w:type="auto"/>
            <w:tcBorders>
              <w:right w:val="single" w:sz="4" w:space="0" w:color="auto"/>
            </w:tcBorders>
            <w:shd w:val="clear" w:color="auto" w:fill="auto"/>
          </w:tcPr>
          <w:p w:rsidR="00FB69F8" w:rsidRPr="00981035" w:rsidRDefault="00671686" w:rsidP="00153FB3">
            <w:pPr>
              <w:spacing w:after="0" w:line="240" w:lineRule="auto"/>
              <w:jc w:val="both"/>
              <w:rPr>
                <w:rFonts w:ascii="Times New Roman" w:hAnsi="Times New Roman"/>
                <w:b/>
                <w:sz w:val="24"/>
                <w:szCs w:val="24"/>
              </w:rPr>
            </w:pPr>
            <w:proofErr w:type="spellStart"/>
            <w:r w:rsidRPr="00671686">
              <w:rPr>
                <w:rFonts w:ascii="Times New Roman" w:eastAsia="Times New Roman" w:hAnsi="Times New Roman"/>
                <w:b/>
                <w:bCs/>
                <w:sz w:val="24"/>
                <w:szCs w:val="24"/>
                <w:lang w:val="ro-RO" w:eastAsia="ro-RO"/>
              </w:rPr>
              <w:lastRenderedPageBreak/>
              <w:t>Landslides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Causes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classification</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landslides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prevention</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and</w:t>
            </w:r>
            <w:proofErr w:type="spellEnd"/>
            <w:r w:rsidRPr="00671686">
              <w:rPr>
                <w:rFonts w:ascii="Times New Roman" w:eastAsia="Times New Roman" w:hAnsi="Times New Roman"/>
                <w:sz w:val="24"/>
                <w:szCs w:val="24"/>
                <w:lang w:val="ro-RO" w:eastAsia="ro-RO"/>
              </w:rPr>
              <w:t xml:space="preserve"> control of </w:t>
            </w:r>
            <w:proofErr w:type="spellStart"/>
            <w:r w:rsidRPr="00671686">
              <w:rPr>
                <w:rFonts w:ascii="Times New Roman" w:eastAsia="Times New Roman" w:hAnsi="Times New Roman"/>
                <w:sz w:val="24"/>
                <w:szCs w:val="24"/>
                <w:lang w:val="ro-RO" w:eastAsia="ro-RO"/>
              </w:rPr>
              <w:t>landslides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rehabilitation</w:t>
            </w:r>
            <w:proofErr w:type="spellEnd"/>
            <w:r w:rsidRPr="00671686">
              <w:rPr>
                <w:rFonts w:ascii="Times New Roman" w:eastAsia="Times New Roman" w:hAnsi="Times New Roman"/>
                <w:sz w:val="24"/>
                <w:szCs w:val="24"/>
                <w:lang w:val="ro-RO" w:eastAsia="ro-RO"/>
              </w:rPr>
              <w:t xml:space="preserve"> of </w:t>
            </w:r>
            <w:proofErr w:type="spellStart"/>
            <w:r w:rsidRPr="00671686">
              <w:rPr>
                <w:rFonts w:ascii="Times New Roman" w:eastAsia="Times New Roman" w:hAnsi="Times New Roman"/>
                <w:sz w:val="24"/>
                <w:szCs w:val="24"/>
                <w:lang w:val="ro-RO" w:eastAsia="ro-RO"/>
              </w:rPr>
              <w:t>degraded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agricultural</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lands</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affected</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by</w:t>
            </w:r>
            <w:proofErr w:type="spellEnd"/>
            <w:r w:rsidRPr="00671686">
              <w:rPr>
                <w:rFonts w:ascii="Times New Roman" w:eastAsia="Times New Roman" w:hAnsi="Times New Roman"/>
                <w:sz w:val="24"/>
                <w:szCs w:val="24"/>
                <w:lang w:val="ro-RO" w:eastAsia="ro-RO"/>
              </w:rPr>
              <w:t xml:space="preserve"> </w:t>
            </w:r>
            <w:proofErr w:type="spellStart"/>
            <w:r w:rsidRPr="00671686">
              <w:rPr>
                <w:rFonts w:ascii="Times New Roman" w:eastAsia="Times New Roman" w:hAnsi="Times New Roman"/>
                <w:sz w:val="24"/>
                <w:szCs w:val="24"/>
                <w:lang w:val="ro-RO" w:eastAsia="ro-RO"/>
              </w:rPr>
              <w:t>landslides</w:t>
            </w:r>
            <w:proofErr w:type="spellEnd"/>
            <w:r w:rsidRPr="00671686">
              <w:rPr>
                <w:rFonts w:ascii="Times New Roman" w:eastAsia="Times New Roman" w:hAnsi="Times New Roman"/>
                <w:sz w:val="24"/>
                <w:szCs w:val="24"/>
                <w:lang w:val="ro-RO" w:eastAsia="ro-RO"/>
              </w:rPr>
              <w:t>.</w:t>
            </w:r>
          </w:p>
        </w:tc>
      </w:tr>
    </w:tbl>
    <w:p w:rsidR="00FB69F8" w:rsidRPr="00981035" w:rsidRDefault="00FB69F8" w:rsidP="00153FB3">
      <w:pPr>
        <w:autoSpaceDE w:val="0"/>
        <w:autoSpaceDN w:val="0"/>
        <w:adjustRightInd w:val="0"/>
        <w:spacing w:after="0" w:line="240" w:lineRule="auto"/>
        <w:rPr>
          <w:rFonts w:ascii="Times New Roman" w:hAnsi="Times New Roman"/>
          <w:color w:val="000000"/>
          <w:sz w:val="24"/>
          <w:szCs w:val="24"/>
          <w:lang w:val="ro-RO"/>
        </w:rPr>
      </w:pPr>
    </w:p>
    <w:p w:rsidR="00153FB3" w:rsidRPr="00981035" w:rsidRDefault="00153FB3" w:rsidP="00153FB3">
      <w:pPr>
        <w:autoSpaceDE w:val="0"/>
        <w:autoSpaceDN w:val="0"/>
        <w:adjustRightInd w:val="0"/>
        <w:spacing w:after="0" w:line="240" w:lineRule="auto"/>
        <w:rPr>
          <w:rFonts w:ascii="Times New Roman" w:hAnsi="Times New Roman"/>
          <w:color w:val="00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7"/>
      </w:tblGrid>
      <w:tr w:rsidR="003250C3" w:rsidRPr="00981035" w:rsidTr="00667799">
        <w:trPr>
          <w:cantSplit/>
          <w:trHeight w:val="192"/>
        </w:trPr>
        <w:tc>
          <w:tcPr>
            <w:tcW w:w="0" w:type="auto"/>
            <w:tcBorders>
              <w:right w:val="single" w:sz="4" w:space="0" w:color="auto"/>
            </w:tcBorders>
            <w:shd w:val="clear" w:color="auto" w:fill="FBD4B4"/>
            <w:vAlign w:val="center"/>
          </w:tcPr>
          <w:p w:rsidR="003250C3" w:rsidRPr="00981035" w:rsidRDefault="00B02464" w:rsidP="0087586A">
            <w:pPr>
              <w:spacing w:after="0" w:line="240" w:lineRule="auto"/>
              <w:jc w:val="center"/>
              <w:rPr>
                <w:rFonts w:ascii="Times New Roman" w:hAnsi="Times New Roman"/>
                <w:b/>
                <w:sz w:val="24"/>
                <w:szCs w:val="24"/>
              </w:rPr>
            </w:pPr>
            <w:r w:rsidRPr="00981035">
              <w:rPr>
                <w:rFonts w:ascii="Times New Roman" w:hAnsi="Times New Roman"/>
                <w:b/>
                <w:sz w:val="24"/>
                <w:szCs w:val="24"/>
              </w:rPr>
              <w:t>Practical works</w:t>
            </w:r>
          </w:p>
        </w:tc>
      </w:tr>
      <w:tr w:rsidR="00D13895" w:rsidRPr="00981035" w:rsidTr="00667799">
        <w:trPr>
          <w:cantSplit/>
          <w:trHeight w:val="20"/>
        </w:trPr>
        <w:tc>
          <w:tcPr>
            <w:tcW w:w="0" w:type="auto"/>
            <w:tcBorders>
              <w:right w:val="single" w:sz="4" w:space="0" w:color="auto"/>
            </w:tcBorders>
            <w:shd w:val="clear" w:color="auto" w:fill="auto"/>
            <w:vAlign w:val="center"/>
          </w:tcPr>
          <w:p w:rsidR="00D13895" w:rsidRPr="00907281" w:rsidRDefault="00D13895" w:rsidP="00D13895">
            <w:pPr>
              <w:spacing w:after="0" w:line="240" w:lineRule="auto"/>
              <w:rPr>
                <w:rFonts w:ascii="Times New Roman" w:hAnsi="Times New Roman"/>
                <w:sz w:val="24"/>
                <w:szCs w:val="24"/>
                <w:lang w:val="ro-RO" w:eastAsia="ro-RO"/>
              </w:rPr>
            </w:pPr>
            <w:r w:rsidRPr="00907281">
              <w:rPr>
                <w:rFonts w:ascii="Times New Roman" w:hAnsi="Times New Roman"/>
                <w:sz w:val="24"/>
                <w:szCs w:val="24"/>
              </w:rPr>
              <w:t>Sizing of channels and pipelines</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rPr>
                <w:rFonts w:ascii="Times New Roman" w:hAnsi="Times New Roman"/>
                <w:b/>
                <w:sz w:val="24"/>
                <w:szCs w:val="24"/>
              </w:rPr>
            </w:pPr>
            <w:r w:rsidRPr="00907281">
              <w:rPr>
                <w:rFonts w:ascii="Times New Roman" w:hAnsi="Times New Roman"/>
                <w:sz w:val="24"/>
                <w:szCs w:val="24"/>
              </w:rPr>
              <w:t>Processing of meteorological and hydrological data</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rPr>
                <w:rFonts w:ascii="Times New Roman" w:hAnsi="Times New Roman"/>
                <w:b/>
                <w:sz w:val="24"/>
                <w:szCs w:val="24"/>
                <w:lang w:val="fr-FR"/>
              </w:rPr>
            </w:pPr>
            <w:r w:rsidRPr="00907281">
              <w:rPr>
                <w:rFonts w:ascii="Times New Roman" w:hAnsi="Times New Roman"/>
                <w:sz w:val="24"/>
                <w:szCs w:val="24"/>
              </w:rPr>
              <w:t>Determination of irrigation scheduling parameters</w:t>
            </w:r>
          </w:p>
        </w:tc>
      </w:tr>
      <w:tr w:rsidR="00D13895" w:rsidRPr="00981035" w:rsidTr="00667799">
        <w:trPr>
          <w:cantSplit/>
          <w:trHeight w:val="20"/>
        </w:trPr>
        <w:tc>
          <w:tcPr>
            <w:tcW w:w="0" w:type="auto"/>
            <w:tcBorders>
              <w:right w:val="single" w:sz="4" w:space="0" w:color="auto"/>
            </w:tcBorders>
            <w:shd w:val="clear" w:color="auto" w:fill="auto"/>
            <w:vAlign w:val="center"/>
          </w:tcPr>
          <w:p w:rsidR="00D13895" w:rsidRPr="00907281" w:rsidRDefault="00D13895" w:rsidP="00D13895">
            <w:pPr>
              <w:spacing w:after="0" w:line="240" w:lineRule="auto"/>
              <w:jc w:val="both"/>
              <w:rPr>
                <w:rFonts w:ascii="Times New Roman" w:hAnsi="Times New Roman"/>
                <w:b/>
                <w:sz w:val="24"/>
                <w:szCs w:val="24"/>
                <w:lang w:val="ro-RO"/>
              </w:rPr>
            </w:pPr>
            <w:r w:rsidRPr="00907281">
              <w:rPr>
                <w:rFonts w:ascii="Times New Roman" w:hAnsi="Times New Roman"/>
                <w:sz w:val="24"/>
                <w:szCs w:val="24"/>
              </w:rPr>
              <w:t>Layout and sizing of the irrigation network</w:t>
            </w:r>
          </w:p>
        </w:tc>
      </w:tr>
      <w:tr w:rsidR="00D13895" w:rsidRPr="00981035" w:rsidTr="00667799">
        <w:trPr>
          <w:cantSplit/>
          <w:trHeight w:val="20"/>
        </w:trPr>
        <w:tc>
          <w:tcPr>
            <w:tcW w:w="0" w:type="auto"/>
            <w:tcBorders>
              <w:right w:val="single" w:sz="4" w:space="0" w:color="auto"/>
            </w:tcBorders>
            <w:shd w:val="clear" w:color="auto" w:fill="auto"/>
            <w:vAlign w:val="center"/>
          </w:tcPr>
          <w:p w:rsidR="00D13895" w:rsidRPr="00907281" w:rsidRDefault="00D13895" w:rsidP="00D13895">
            <w:pPr>
              <w:spacing w:after="0" w:line="240" w:lineRule="auto"/>
              <w:jc w:val="both"/>
              <w:rPr>
                <w:rFonts w:ascii="Times New Roman" w:hAnsi="Times New Roman"/>
                <w:b/>
                <w:sz w:val="24"/>
                <w:szCs w:val="24"/>
                <w:lang w:val="ro-RO"/>
              </w:rPr>
            </w:pPr>
            <w:r w:rsidRPr="00907281">
              <w:rPr>
                <w:rFonts w:ascii="Times New Roman" w:hAnsi="Times New Roman"/>
                <w:sz w:val="24"/>
                <w:szCs w:val="24"/>
              </w:rPr>
              <w:t>Preparation of longitudinal and cross-sectional leveling profiles for an irrigation channel</w:t>
            </w:r>
          </w:p>
        </w:tc>
      </w:tr>
      <w:tr w:rsidR="00D13895" w:rsidRPr="00981035" w:rsidTr="00667799">
        <w:trPr>
          <w:cantSplit/>
          <w:trHeight w:val="20"/>
        </w:trPr>
        <w:tc>
          <w:tcPr>
            <w:tcW w:w="0" w:type="auto"/>
            <w:tcBorders>
              <w:right w:val="single" w:sz="4" w:space="0" w:color="auto"/>
            </w:tcBorders>
            <w:shd w:val="clear" w:color="auto" w:fill="auto"/>
            <w:vAlign w:val="center"/>
          </w:tcPr>
          <w:p w:rsidR="00D13895" w:rsidRPr="00907281" w:rsidRDefault="00D13895" w:rsidP="00D13895">
            <w:pPr>
              <w:spacing w:after="0" w:line="240" w:lineRule="auto"/>
              <w:jc w:val="both"/>
              <w:rPr>
                <w:rFonts w:ascii="Times New Roman" w:hAnsi="Times New Roman"/>
                <w:b/>
                <w:sz w:val="24"/>
                <w:szCs w:val="24"/>
                <w:lang w:val="ro-RO"/>
              </w:rPr>
            </w:pPr>
            <w:r w:rsidRPr="00907281">
              <w:rPr>
                <w:rFonts w:ascii="Times New Roman" w:hAnsi="Times New Roman"/>
                <w:sz w:val="24"/>
                <w:szCs w:val="24"/>
              </w:rPr>
              <w:t>Calculation of earthworks (volumes of soil to be moved).</w:t>
            </w:r>
          </w:p>
        </w:tc>
      </w:tr>
      <w:tr w:rsidR="00D13895" w:rsidRPr="00981035" w:rsidTr="00667799">
        <w:trPr>
          <w:cantSplit/>
          <w:trHeight w:val="20"/>
        </w:trPr>
        <w:tc>
          <w:tcPr>
            <w:tcW w:w="0" w:type="auto"/>
            <w:tcBorders>
              <w:right w:val="single" w:sz="4" w:space="0" w:color="auto"/>
            </w:tcBorders>
            <w:shd w:val="clear" w:color="auto" w:fill="auto"/>
            <w:vAlign w:val="center"/>
          </w:tcPr>
          <w:p w:rsidR="00D13895" w:rsidRPr="00907281" w:rsidRDefault="00D13895" w:rsidP="00D13895">
            <w:pPr>
              <w:spacing w:after="0" w:line="240" w:lineRule="auto"/>
              <w:jc w:val="both"/>
              <w:rPr>
                <w:rFonts w:ascii="Times New Roman" w:hAnsi="Times New Roman"/>
                <w:b/>
                <w:sz w:val="24"/>
                <w:szCs w:val="24"/>
                <w:lang w:val="ro-RO"/>
              </w:rPr>
            </w:pPr>
            <w:r w:rsidRPr="00907281">
              <w:rPr>
                <w:rFonts w:ascii="Times New Roman" w:hAnsi="Times New Roman"/>
                <w:sz w:val="24"/>
                <w:szCs w:val="24"/>
              </w:rPr>
              <w:t>Calculation of earthworks for for the construction of an irrigation channel</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jc w:val="both"/>
              <w:rPr>
                <w:rFonts w:ascii="Times New Roman" w:hAnsi="Times New Roman"/>
                <w:b/>
                <w:sz w:val="24"/>
                <w:szCs w:val="24"/>
                <w:lang w:val="ro-RO"/>
              </w:rPr>
            </w:pPr>
            <w:r w:rsidRPr="00907281">
              <w:rPr>
                <w:rFonts w:ascii="Times New Roman" w:hAnsi="Times New Roman"/>
                <w:sz w:val="24"/>
                <w:szCs w:val="24"/>
              </w:rPr>
              <w:t>Sizing of a pumping station</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rPr>
                <w:rFonts w:ascii="Times New Roman" w:hAnsi="Times New Roman"/>
                <w:b/>
                <w:sz w:val="24"/>
                <w:szCs w:val="24"/>
                <w:lang w:val="ro-RO"/>
              </w:rPr>
            </w:pPr>
            <w:r w:rsidRPr="00907281">
              <w:rPr>
                <w:rFonts w:ascii="Times New Roman" w:hAnsi="Times New Roman"/>
                <w:sz w:val="24"/>
                <w:szCs w:val="24"/>
              </w:rPr>
              <w:t>Layout and sizing of the horizontal drainage network</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rPr>
                <w:rFonts w:ascii="Times New Roman" w:hAnsi="Times New Roman"/>
                <w:b/>
                <w:sz w:val="24"/>
                <w:szCs w:val="24"/>
                <w:lang w:val="ro-RO"/>
              </w:rPr>
            </w:pPr>
            <w:r w:rsidRPr="00907281">
              <w:rPr>
                <w:rFonts w:ascii="Times New Roman" w:hAnsi="Times New Roman"/>
                <w:sz w:val="24"/>
                <w:szCs w:val="24"/>
              </w:rPr>
              <w:t>Quantitative estimates of soil losses on agricultural land</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jc w:val="both"/>
              <w:rPr>
                <w:rFonts w:ascii="Times New Roman" w:hAnsi="Times New Roman"/>
                <w:b/>
                <w:spacing w:val="-4"/>
                <w:sz w:val="24"/>
                <w:szCs w:val="24"/>
                <w:lang w:val="ro-RO"/>
              </w:rPr>
            </w:pPr>
            <w:r w:rsidRPr="00907281">
              <w:rPr>
                <w:rFonts w:ascii="Times New Roman" w:hAnsi="Times New Roman"/>
                <w:sz w:val="24"/>
                <w:szCs w:val="24"/>
              </w:rPr>
              <w:t>Sizing of terraces</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jc w:val="both"/>
              <w:rPr>
                <w:rFonts w:ascii="Times New Roman" w:hAnsi="Times New Roman"/>
                <w:b/>
                <w:spacing w:val="-4"/>
                <w:sz w:val="24"/>
                <w:szCs w:val="24"/>
                <w:lang w:val="ro-RO"/>
              </w:rPr>
            </w:pPr>
            <w:r w:rsidRPr="00907281">
              <w:rPr>
                <w:rFonts w:ascii="Times New Roman" w:hAnsi="Times New Roman"/>
                <w:sz w:val="24"/>
                <w:szCs w:val="24"/>
              </w:rPr>
              <w:t>Sizing of contour channels and discharge channels</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rPr>
                <w:rFonts w:ascii="Times New Roman" w:hAnsi="Times New Roman"/>
                <w:b/>
                <w:sz w:val="24"/>
                <w:szCs w:val="24"/>
                <w:lang w:val="ro-RO"/>
              </w:rPr>
            </w:pPr>
            <w:r w:rsidRPr="00907281">
              <w:rPr>
                <w:rFonts w:ascii="Times New Roman" w:hAnsi="Times New Roman"/>
                <w:sz w:val="24"/>
                <w:szCs w:val="24"/>
              </w:rPr>
              <w:t>Calculation of transverse works for gully erosion forms</w:t>
            </w:r>
          </w:p>
        </w:tc>
      </w:tr>
      <w:tr w:rsidR="00D13895" w:rsidRPr="00981035" w:rsidTr="0060507B">
        <w:trPr>
          <w:cantSplit/>
          <w:trHeight w:val="20"/>
        </w:trPr>
        <w:tc>
          <w:tcPr>
            <w:tcW w:w="0" w:type="auto"/>
            <w:tcBorders>
              <w:right w:val="single" w:sz="4" w:space="0" w:color="auto"/>
            </w:tcBorders>
            <w:shd w:val="clear" w:color="auto" w:fill="auto"/>
          </w:tcPr>
          <w:p w:rsidR="00D13895" w:rsidRPr="00907281" w:rsidRDefault="00D13895" w:rsidP="00D13895">
            <w:pPr>
              <w:spacing w:after="0" w:line="240" w:lineRule="auto"/>
              <w:rPr>
                <w:rFonts w:ascii="Times New Roman" w:hAnsi="Times New Roman"/>
                <w:b/>
                <w:sz w:val="24"/>
                <w:szCs w:val="24"/>
                <w:lang w:val="ro-RO"/>
              </w:rPr>
            </w:pPr>
            <w:r w:rsidRPr="00907281">
              <w:rPr>
                <w:rFonts w:ascii="Times New Roman" w:hAnsi="Times New Roman"/>
                <w:sz w:val="24"/>
                <w:szCs w:val="24"/>
              </w:rPr>
              <w:t>Final colloquium to verify knowledge</w:t>
            </w:r>
          </w:p>
        </w:tc>
      </w:tr>
    </w:tbl>
    <w:p w:rsidR="00050BC2" w:rsidRPr="00981035" w:rsidRDefault="00050BC2" w:rsidP="00B02464">
      <w:pPr>
        <w:autoSpaceDE w:val="0"/>
        <w:autoSpaceDN w:val="0"/>
        <w:adjustRightInd w:val="0"/>
        <w:spacing w:after="0" w:line="240" w:lineRule="auto"/>
        <w:rPr>
          <w:rFonts w:ascii="Times New Roman" w:hAnsi="Times New Roman"/>
          <w:color w:val="000000"/>
          <w:sz w:val="24"/>
          <w:szCs w:val="24"/>
        </w:rPr>
      </w:pPr>
    </w:p>
    <w:p w:rsidR="003B7FCF" w:rsidRPr="00981035" w:rsidRDefault="00981035" w:rsidP="003B7FCF">
      <w:pPr>
        <w:autoSpaceDE w:val="0"/>
        <w:autoSpaceDN w:val="0"/>
        <w:adjustRightInd w:val="0"/>
        <w:spacing w:after="0" w:line="240" w:lineRule="auto"/>
        <w:rPr>
          <w:rFonts w:ascii="Times New Roman" w:hAnsi="Times New Roman"/>
          <w:b/>
          <w:bCs/>
          <w:color w:val="810000"/>
          <w:sz w:val="24"/>
          <w:szCs w:val="24"/>
          <w:lang w:val="ro-RO"/>
        </w:rPr>
      </w:pPr>
      <w:proofErr w:type="spellStart"/>
      <w:r w:rsidRPr="00981035">
        <w:rPr>
          <w:rFonts w:ascii="Times New Roman" w:hAnsi="Times New Roman"/>
          <w:b/>
          <w:bCs/>
          <w:color w:val="810000"/>
          <w:sz w:val="24"/>
          <w:szCs w:val="24"/>
          <w:lang w:val="ro-RO"/>
        </w:rPr>
        <w:t>References</w:t>
      </w:r>
      <w:proofErr w:type="spellEnd"/>
      <w:r w:rsidR="003B7FCF" w:rsidRPr="00981035">
        <w:rPr>
          <w:rFonts w:ascii="Times New Roman" w:hAnsi="Times New Roman"/>
          <w:b/>
          <w:bCs/>
          <w:color w:val="810000"/>
          <w:sz w:val="24"/>
          <w:szCs w:val="24"/>
          <w:lang w:val="ro-RO"/>
        </w:rPr>
        <w:t xml:space="preserve"> </w:t>
      </w:r>
    </w:p>
    <w:p w:rsidR="00E85CAA" w:rsidRDefault="00E85CAA" w:rsidP="00E85CAA">
      <w:pPr>
        <w:numPr>
          <w:ilvl w:val="0"/>
          <w:numId w:val="2"/>
        </w:numPr>
        <w:spacing w:after="0" w:line="240" w:lineRule="auto"/>
        <w:ind w:left="360"/>
        <w:jc w:val="both"/>
        <w:rPr>
          <w:rFonts w:ascii="Times New Roman" w:hAnsi="Times New Roman"/>
          <w:bCs/>
          <w:sz w:val="24"/>
          <w:szCs w:val="24"/>
          <w:lang w:val="ro-RO"/>
        </w:rPr>
      </w:pPr>
      <w:r w:rsidRPr="00C070AC">
        <w:rPr>
          <w:rFonts w:ascii="Times New Roman" w:hAnsi="Times New Roman"/>
          <w:bCs/>
          <w:sz w:val="24"/>
          <w:szCs w:val="24"/>
          <w:lang w:val="ro-RO"/>
        </w:rPr>
        <w:t>Bucur D. ed</w:t>
      </w:r>
      <w:r w:rsidRPr="00EB4BA7">
        <w:rPr>
          <w:rFonts w:ascii="Times New Roman" w:hAnsi="Times New Roman"/>
          <w:b/>
          <w:bCs/>
          <w:sz w:val="24"/>
          <w:szCs w:val="24"/>
          <w:lang w:val="ro-RO"/>
        </w:rPr>
        <w:t>.</w:t>
      </w:r>
      <w:r w:rsidRPr="00EB4BA7">
        <w:rPr>
          <w:rFonts w:ascii="Times New Roman" w:hAnsi="Times New Roman"/>
          <w:bCs/>
          <w:sz w:val="24"/>
          <w:szCs w:val="24"/>
          <w:lang w:val="ro-RO"/>
        </w:rPr>
        <w:t xml:space="preserve">, 2016 - </w:t>
      </w:r>
      <w:r w:rsidRPr="00EB4BA7">
        <w:rPr>
          <w:rFonts w:ascii="Times New Roman" w:hAnsi="Times New Roman"/>
          <w:bCs/>
          <w:i/>
          <w:sz w:val="24"/>
          <w:szCs w:val="24"/>
          <w:lang w:val="ro-RO"/>
        </w:rPr>
        <w:t xml:space="preserve">River </w:t>
      </w:r>
      <w:proofErr w:type="spellStart"/>
      <w:r w:rsidRPr="00EB4BA7">
        <w:rPr>
          <w:rFonts w:ascii="Times New Roman" w:hAnsi="Times New Roman"/>
          <w:bCs/>
          <w:i/>
          <w:sz w:val="24"/>
          <w:szCs w:val="24"/>
          <w:lang w:val="ro-RO"/>
        </w:rPr>
        <w:t>basin</w:t>
      </w:r>
      <w:proofErr w:type="spellEnd"/>
      <w:r w:rsidRPr="00EB4BA7">
        <w:rPr>
          <w:rFonts w:ascii="Times New Roman" w:hAnsi="Times New Roman"/>
          <w:bCs/>
          <w:i/>
          <w:sz w:val="24"/>
          <w:szCs w:val="24"/>
          <w:lang w:val="ro-RO"/>
        </w:rPr>
        <w:t xml:space="preserve"> management</w:t>
      </w:r>
      <w:r w:rsidRPr="00EB4BA7">
        <w:rPr>
          <w:rFonts w:ascii="Times New Roman" w:hAnsi="Times New Roman"/>
          <w:bCs/>
          <w:sz w:val="24"/>
          <w:szCs w:val="24"/>
          <w:lang w:val="ro-RO"/>
        </w:rPr>
        <w:t xml:space="preserve">, </w:t>
      </w:r>
      <w:proofErr w:type="spellStart"/>
      <w:r w:rsidRPr="00EB4BA7">
        <w:rPr>
          <w:rFonts w:ascii="Times New Roman" w:hAnsi="Times New Roman"/>
          <w:bCs/>
          <w:sz w:val="24"/>
          <w:szCs w:val="24"/>
          <w:lang w:val="ro-RO"/>
        </w:rPr>
        <w:t>InTech</w:t>
      </w:r>
      <w:proofErr w:type="spellEnd"/>
      <w:r w:rsidRPr="00EB4BA7">
        <w:rPr>
          <w:rFonts w:ascii="Times New Roman" w:hAnsi="Times New Roman"/>
          <w:bCs/>
          <w:sz w:val="24"/>
          <w:szCs w:val="24"/>
          <w:lang w:val="ro-RO"/>
        </w:rPr>
        <w:t xml:space="preserve">, Rijeka, ISBN 978-953-51-2604-1, DOI: 10.5772/61557, 316 </w:t>
      </w:r>
      <w:proofErr w:type="spellStart"/>
      <w:r w:rsidRPr="00EB4BA7">
        <w:rPr>
          <w:rFonts w:ascii="Times New Roman" w:hAnsi="Times New Roman"/>
          <w:bCs/>
          <w:sz w:val="24"/>
          <w:szCs w:val="24"/>
          <w:lang w:val="ro-RO"/>
        </w:rPr>
        <w:t>pages</w:t>
      </w:r>
      <w:proofErr w:type="spellEnd"/>
      <w:r w:rsidRPr="00EB4BA7">
        <w:rPr>
          <w:rFonts w:ascii="Times New Roman" w:hAnsi="Times New Roman"/>
          <w:bCs/>
          <w:sz w:val="24"/>
          <w:szCs w:val="24"/>
          <w:lang w:val="ro-RO"/>
        </w:rPr>
        <w:t xml:space="preserve">, - </w:t>
      </w:r>
      <w:hyperlink r:id="rId5" w:history="1">
        <w:r w:rsidRPr="00EB4BA7">
          <w:rPr>
            <w:rStyle w:val="Hyperlink"/>
            <w:rFonts w:ascii="Times New Roman" w:hAnsi="Times New Roman"/>
            <w:bCs/>
            <w:sz w:val="24"/>
            <w:szCs w:val="24"/>
            <w:lang w:val="ro-RO"/>
          </w:rPr>
          <w:t>http://dx.doi.org/10.5772/61557</w:t>
        </w:r>
      </w:hyperlink>
      <w:r w:rsidRPr="00EB4BA7">
        <w:rPr>
          <w:rFonts w:ascii="Times New Roman" w:hAnsi="Times New Roman"/>
          <w:bCs/>
          <w:sz w:val="24"/>
          <w:szCs w:val="24"/>
          <w:lang w:val="ro-RO"/>
        </w:rPr>
        <w:t>.</w:t>
      </w:r>
    </w:p>
    <w:p w:rsidR="00E85CAA" w:rsidRPr="00907281" w:rsidRDefault="00E85CAA" w:rsidP="00E85CAA">
      <w:pPr>
        <w:numPr>
          <w:ilvl w:val="0"/>
          <w:numId w:val="2"/>
        </w:numPr>
        <w:spacing w:after="0" w:line="240" w:lineRule="auto"/>
        <w:ind w:left="360"/>
        <w:jc w:val="both"/>
        <w:rPr>
          <w:rFonts w:ascii="Times New Roman" w:hAnsi="Times New Roman"/>
          <w:bCs/>
          <w:sz w:val="24"/>
          <w:szCs w:val="24"/>
          <w:lang w:val="ro-RO"/>
        </w:rPr>
      </w:pPr>
      <w:r w:rsidRPr="00907281">
        <w:rPr>
          <w:rFonts w:ascii="Times New Roman" w:hAnsi="Times New Roman"/>
          <w:bCs/>
          <w:sz w:val="24"/>
          <w:szCs w:val="24"/>
          <w:lang w:val="ro-RO"/>
        </w:rPr>
        <w:t xml:space="preserve">Savu P., Bucur D., 2002 - </w:t>
      </w:r>
      <w:proofErr w:type="spellStart"/>
      <w:r w:rsidRPr="00907281">
        <w:rPr>
          <w:rFonts w:ascii="Times New Roman" w:hAnsi="Times New Roman"/>
          <w:bCs/>
          <w:sz w:val="24"/>
          <w:szCs w:val="24"/>
          <w:lang w:val="ro-RO"/>
        </w:rPr>
        <w:t>Organization</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and</w:t>
      </w:r>
      <w:proofErr w:type="spellEnd"/>
      <w:r w:rsidRPr="00907281">
        <w:rPr>
          <w:rFonts w:ascii="Times New Roman" w:hAnsi="Times New Roman"/>
          <w:bCs/>
          <w:sz w:val="24"/>
          <w:szCs w:val="24"/>
          <w:lang w:val="ro-RO"/>
        </w:rPr>
        <w:t xml:space="preserve"> Land </w:t>
      </w:r>
      <w:proofErr w:type="spellStart"/>
      <w:r w:rsidRPr="00907281">
        <w:rPr>
          <w:rFonts w:ascii="Times New Roman" w:hAnsi="Times New Roman"/>
          <w:bCs/>
          <w:sz w:val="24"/>
          <w:szCs w:val="24"/>
          <w:lang w:val="ro-RO"/>
        </w:rPr>
        <w:t>Reclamation</w:t>
      </w:r>
      <w:proofErr w:type="spellEnd"/>
      <w:r w:rsidRPr="00907281">
        <w:rPr>
          <w:rFonts w:ascii="Times New Roman" w:hAnsi="Times New Roman"/>
          <w:bCs/>
          <w:sz w:val="24"/>
          <w:szCs w:val="24"/>
          <w:lang w:val="ro-RO"/>
        </w:rPr>
        <w:t xml:space="preserve"> of </w:t>
      </w:r>
      <w:proofErr w:type="spellStart"/>
      <w:r w:rsidRPr="00907281">
        <w:rPr>
          <w:rFonts w:ascii="Times New Roman" w:hAnsi="Times New Roman"/>
          <w:bCs/>
          <w:sz w:val="24"/>
          <w:szCs w:val="24"/>
          <w:lang w:val="ro-RO"/>
        </w:rPr>
        <w:t>Agricultural</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Territory</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with</w:t>
      </w:r>
      <w:proofErr w:type="spellEnd"/>
      <w:r w:rsidRPr="00907281">
        <w:rPr>
          <w:rFonts w:ascii="Times New Roman" w:hAnsi="Times New Roman"/>
          <w:bCs/>
          <w:sz w:val="24"/>
          <w:szCs w:val="24"/>
          <w:lang w:val="ro-RO"/>
        </w:rPr>
        <w:t xml:space="preserve"> Land </w:t>
      </w:r>
      <w:proofErr w:type="spellStart"/>
      <w:r w:rsidRPr="00907281">
        <w:rPr>
          <w:rFonts w:ascii="Times New Roman" w:hAnsi="Times New Roman"/>
          <w:bCs/>
          <w:sz w:val="24"/>
          <w:szCs w:val="24"/>
          <w:lang w:val="ro-RO"/>
        </w:rPr>
        <w:t>Improvement</w:t>
      </w:r>
      <w:proofErr w:type="spellEnd"/>
      <w:r w:rsidRPr="00907281">
        <w:rPr>
          <w:rFonts w:ascii="Times New Roman" w:hAnsi="Times New Roman"/>
          <w:bCs/>
          <w:sz w:val="24"/>
          <w:szCs w:val="24"/>
          <w:lang w:val="ro-RO"/>
        </w:rPr>
        <w:t xml:space="preserve"> Works (</w:t>
      </w:r>
      <w:r w:rsidRPr="005742C6">
        <w:rPr>
          <w:rFonts w:ascii="Times New Roman" w:hAnsi="Times New Roman"/>
          <w:bCs/>
          <w:i/>
          <w:sz w:val="24"/>
          <w:szCs w:val="24"/>
          <w:lang w:val="ro-RO"/>
        </w:rPr>
        <w:t>in Romanian</w:t>
      </w:r>
      <w:r w:rsidRPr="00907281">
        <w:rPr>
          <w:rFonts w:ascii="Times New Roman" w:hAnsi="Times New Roman"/>
          <w:bCs/>
          <w:sz w:val="24"/>
          <w:szCs w:val="24"/>
          <w:lang w:val="ro-RO"/>
        </w:rPr>
        <w:t xml:space="preserve">), “Ion Ionescu de la Brad” </w:t>
      </w:r>
      <w:proofErr w:type="spellStart"/>
      <w:r w:rsidRPr="00907281">
        <w:rPr>
          <w:rFonts w:ascii="Times New Roman" w:hAnsi="Times New Roman"/>
          <w:bCs/>
          <w:sz w:val="24"/>
          <w:szCs w:val="24"/>
          <w:lang w:val="ro-RO"/>
        </w:rPr>
        <w:t>Publishing</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House</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Iaşi</w:t>
      </w:r>
      <w:proofErr w:type="spellEnd"/>
      <w:r w:rsidRPr="00907281">
        <w:rPr>
          <w:rFonts w:ascii="Times New Roman" w:hAnsi="Times New Roman"/>
          <w:bCs/>
          <w:sz w:val="24"/>
          <w:szCs w:val="24"/>
          <w:lang w:val="ro-RO"/>
        </w:rPr>
        <w:t>.</w:t>
      </w:r>
    </w:p>
    <w:p w:rsidR="00050BC2" w:rsidRDefault="00E85CAA" w:rsidP="00E85CAA">
      <w:pPr>
        <w:numPr>
          <w:ilvl w:val="0"/>
          <w:numId w:val="2"/>
        </w:numPr>
        <w:spacing w:after="0" w:line="240" w:lineRule="auto"/>
        <w:ind w:left="360"/>
        <w:jc w:val="both"/>
        <w:rPr>
          <w:rFonts w:ascii="Times New Roman" w:hAnsi="Times New Roman"/>
          <w:bCs/>
          <w:sz w:val="24"/>
          <w:szCs w:val="24"/>
          <w:lang w:val="ro-RO"/>
        </w:rPr>
      </w:pPr>
      <w:r w:rsidRPr="00907281">
        <w:rPr>
          <w:rFonts w:ascii="Times New Roman" w:hAnsi="Times New Roman"/>
          <w:bCs/>
          <w:sz w:val="24"/>
          <w:szCs w:val="24"/>
          <w:lang w:val="ro-RO"/>
        </w:rPr>
        <w:t xml:space="preserve">Savu P., Bucur D., </w:t>
      </w:r>
      <w:proofErr w:type="spellStart"/>
      <w:r w:rsidRPr="00907281">
        <w:rPr>
          <w:rFonts w:ascii="Times New Roman" w:hAnsi="Times New Roman"/>
          <w:bCs/>
          <w:sz w:val="24"/>
          <w:szCs w:val="24"/>
          <w:lang w:val="ro-RO"/>
        </w:rPr>
        <w:t>Jităreanu</w:t>
      </w:r>
      <w:proofErr w:type="spellEnd"/>
      <w:r w:rsidRPr="00907281">
        <w:rPr>
          <w:rFonts w:ascii="Times New Roman" w:hAnsi="Times New Roman"/>
          <w:bCs/>
          <w:sz w:val="24"/>
          <w:szCs w:val="24"/>
          <w:lang w:val="ro-RO"/>
        </w:rPr>
        <w:t xml:space="preserve"> S. I., 2005 - Land </w:t>
      </w:r>
      <w:proofErr w:type="spellStart"/>
      <w:r w:rsidRPr="00907281">
        <w:rPr>
          <w:rFonts w:ascii="Times New Roman" w:hAnsi="Times New Roman"/>
          <w:bCs/>
          <w:sz w:val="24"/>
          <w:szCs w:val="24"/>
          <w:lang w:val="ro-RO"/>
        </w:rPr>
        <w:t>Reclamation</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and</w:t>
      </w:r>
      <w:proofErr w:type="spellEnd"/>
      <w:r w:rsidRPr="00907281">
        <w:rPr>
          <w:rFonts w:ascii="Times New Roman" w:hAnsi="Times New Roman"/>
          <w:bCs/>
          <w:sz w:val="24"/>
          <w:szCs w:val="24"/>
          <w:lang w:val="ro-RO"/>
        </w:rPr>
        <w:t xml:space="preserve"> Crop </w:t>
      </w:r>
      <w:proofErr w:type="spellStart"/>
      <w:r w:rsidRPr="00907281">
        <w:rPr>
          <w:rFonts w:ascii="Times New Roman" w:hAnsi="Times New Roman"/>
          <w:bCs/>
          <w:sz w:val="24"/>
          <w:szCs w:val="24"/>
          <w:lang w:val="ro-RO"/>
        </w:rPr>
        <w:t>Irrigation</w:t>
      </w:r>
      <w:proofErr w:type="spellEnd"/>
      <w:r w:rsidRPr="00907281">
        <w:rPr>
          <w:rFonts w:ascii="Times New Roman" w:hAnsi="Times New Roman"/>
          <w:bCs/>
          <w:sz w:val="24"/>
          <w:szCs w:val="24"/>
          <w:lang w:val="ro-RO"/>
        </w:rPr>
        <w:t xml:space="preserve"> - </w:t>
      </w:r>
      <w:proofErr w:type="spellStart"/>
      <w:r w:rsidRPr="00907281">
        <w:rPr>
          <w:rFonts w:ascii="Times New Roman" w:hAnsi="Times New Roman"/>
          <w:bCs/>
          <w:sz w:val="24"/>
          <w:szCs w:val="24"/>
          <w:lang w:val="ro-RO"/>
        </w:rPr>
        <w:t>Practical</w:t>
      </w:r>
      <w:proofErr w:type="spellEnd"/>
      <w:r w:rsidRPr="00907281">
        <w:rPr>
          <w:rFonts w:ascii="Times New Roman" w:hAnsi="Times New Roman"/>
          <w:bCs/>
          <w:sz w:val="24"/>
          <w:szCs w:val="24"/>
          <w:lang w:val="ro-RO"/>
        </w:rPr>
        <w:t xml:space="preserve"> Works (</w:t>
      </w:r>
      <w:r w:rsidRPr="005742C6">
        <w:rPr>
          <w:rFonts w:ascii="Times New Roman" w:hAnsi="Times New Roman"/>
          <w:bCs/>
          <w:i/>
          <w:sz w:val="24"/>
          <w:szCs w:val="24"/>
          <w:lang w:val="ro-RO"/>
        </w:rPr>
        <w:t>in Romanian</w:t>
      </w:r>
      <w:r w:rsidRPr="00907281">
        <w:rPr>
          <w:rFonts w:ascii="Times New Roman" w:hAnsi="Times New Roman"/>
          <w:bCs/>
          <w:sz w:val="24"/>
          <w:szCs w:val="24"/>
          <w:lang w:val="ro-RO"/>
        </w:rPr>
        <w:t xml:space="preserve">), “Ion Ionescu de la Brad” </w:t>
      </w:r>
      <w:proofErr w:type="spellStart"/>
      <w:r w:rsidRPr="00907281">
        <w:rPr>
          <w:rFonts w:ascii="Times New Roman" w:hAnsi="Times New Roman"/>
          <w:bCs/>
          <w:sz w:val="24"/>
          <w:szCs w:val="24"/>
          <w:lang w:val="ro-RO"/>
        </w:rPr>
        <w:t>Publishing</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House</w:t>
      </w:r>
      <w:proofErr w:type="spellEnd"/>
      <w:r w:rsidRPr="00907281">
        <w:rPr>
          <w:rFonts w:ascii="Times New Roman" w:hAnsi="Times New Roman"/>
          <w:bCs/>
          <w:sz w:val="24"/>
          <w:szCs w:val="24"/>
          <w:lang w:val="ro-RO"/>
        </w:rPr>
        <w:t xml:space="preserve">, </w:t>
      </w:r>
      <w:proofErr w:type="spellStart"/>
      <w:r w:rsidRPr="00907281">
        <w:rPr>
          <w:rFonts w:ascii="Times New Roman" w:hAnsi="Times New Roman"/>
          <w:bCs/>
          <w:sz w:val="24"/>
          <w:szCs w:val="24"/>
          <w:lang w:val="ro-RO"/>
        </w:rPr>
        <w:t>Iaşi</w:t>
      </w:r>
      <w:proofErr w:type="spellEnd"/>
      <w:r w:rsidRPr="00907281">
        <w:rPr>
          <w:rFonts w:ascii="Times New Roman" w:hAnsi="Times New Roman"/>
          <w:bCs/>
          <w:sz w:val="24"/>
          <w:szCs w:val="24"/>
          <w:lang w:val="ro-RO"/>
        </w:rPr>
        <w:t>.</w:t>
      </w:r>
    </w:p>
    <w:p w:rsidR="00E85CAA" w:rsidRPr="00981035" w:rsidRDefault="00E85CAA" w:rsidP="00E85CAA">
      <w:pPr>
        <w:autoSpaceDE w:val="0"/>
        <w:autoSpaceDN w:val="0"/>
        <w:adjustRightInd w:val="0"/>
        <w:spacing w:after="0" w:line="240" w:lineRule="auto"/>
        <w:jc w:val="both"/>
        <w:rPr>
          <w:rFonts w:ascii="Times New Roman" w:hAnsi="Times New Roman"/>
          <w:b/>
          <w:bCs/>
          <w:color w:val="810000"/>
          <w:sz w:val="24"/>
          <w:szCs w:val="24"/>
          <w:lang w:val="ro-RO"/>
        </w:rPr>
      </w:pPr>
    </w:p>
    <w:p w:rsidR="003B7FCF" w:rsidRPr="00981035" w:rsidRDefault="00B02464" w:rsidP="003B7FCF">
      <w:pPr>
        <w:autoSpaceDE w:val="0"/>
        <w:autoSpaceDN w:val="0"/>
        <w:adjustRightInd w:val="0"/>
        <w:spacing w:after="0" w:line="240" w:lineRule="auto"/>
        <w:rPr>
          <w:rFonts w:ascii="Times New Roman" w:hAnsi="Times New Roman"/>
          <w:b/>
          <w:bCs/>
          <w:color w:val="810000"/>
          <w:sz w:val="24"/>
          <w:szCs w:val="24"/>
        </w:rPr>
      </w:pPr>
      <w:r w:rsidRPr="00981035">
        <w:rPr>
          <w:rFonts w:ascii="Times New Roman" w:hAnsi="Times New Roman"/>
          <w:b/>
          <w:bCs/>
          <w:color w:val="810000"/>
          <w:sz w:val="24"/>
          <w:szCs w:val="24"/>
        </w:rPr>
        <w:t>Evaluation</w:t>
      </w:r>
    </w:p>
    <w:p w:rsidR="00B02464" w:rsidRPr="00981035" w:rsidRDefault="00B02464" w:rsidP="003B7FCF">
      <w:pPr>
        <w:autoSpaceDE w:val="0"/>
        <w:autoSpaceDN w:val="0"/>
        <w:adjustRightInd w:val="0"/>
        <w:spacing w:after="0" w:line="240" w:lineRule="auto"/>
        <w:rPr>
          <w:rFonts w:ascii="Times New Roman" w:hAnsi="Times New Roman"/>
          <w:b/>
          <w:bCs/>
          <w:color w:val="810000"/>
          <w:sz w:val="24"/>
          <w:szCs w:val="24"/>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253"/>
        <w:gridCol w:w="2268"/>
      </w:tblGrid>
      <w:tr w:rsidR="00B02464" w:rsidRPr="00981035" w:rsidTr="00DF453F">
        <w:trPr>
          <w:cantSplit/>
          <w:trHeight w:val="266"/>
        </w:trPr>
        <w:tc>
          <w:tcPr>
            <w:tcW w:w="2835" w:type="dxa"/>
            <w:tcBorders>
              <w:left w:val="single" w:sz="4" w:space="0" w:color="auto"/>
              <w:right w:val="single" w:sz="4" w:space="0" w:color="auto"/>
            </w:tcBorders>
            <w:shd w:val="clear" w:color="auto" w:fill="FBD4B4"/>
            <w:vAlign w:val="center"/>
          </w:tcPr>
          <w:p w:rsidR="00B02464" w:rsidRPr="00981035" w:rsidRDefault="00F14DF6" w:rsidP="00DD7985">
            <w:pPr>
              <w:spacing w:after="0" w:line="240" w:lineRule="auto"/>
              <w:jc w:val="center"/>
              <w:rPr>
                <w:rFonts w:ascii="Times New Roman" w:hAnsi="Times New Roman"/>
                <w:b/>
                <w:sz w:val="24"/>
              </w:rPr>
            </w:pPr>
            <w:r w:rsidRPr="00981035">
              <w:rPr>
                <w:rFonts w:ascii="Times New Roman" w:hAnsi="Times New Roman"/>
                <w:b/>
                <w:sz w:val="24"/>
              </w:rPr>
              <w:t>Evaluation form</w:t>
            </w:r>
          </w:p>
        </w:tc>
        <w:tc>
          <w:tcPr>
            <w:tcW w:w="4253" w:type="dxa"/>
            <w:tcBorders>
              <w:left w:val="single" w:sz="4" w:space="0" w:color="auto"/>
              <w:right w:val="single" w:sz="4" w:space="0" w:color="auto"/>
            </w:tcBorders>
            <w:shd w:val="clear" w:color="auto" w:fill="FBD4B4"/>
            <w:vAlign w:val="center"/>
          </w:tcPr>
          <w:p w:rsidR="00B02464" w:rsidRPr="00981035" w:rsidRDefault="00B02464" w:rsidP="00DD7985">
            <w:pPr>
              <w:spacing w:after="0" w:line="240" w:lineRule="auto"/>
              <w:jc w:val="center"/>
              <w:rPr>
                <w:rFonts w:ascii="Times New Roman" w:hAnsi="Times New Roman"/>
                <w:b/>
                <w:sz w:val="24"/>
              </w:rPr>
            </w:pPr>
            <w:r w:rsidRPr="00981035">
              <w:rPr>
                <w:rFonts w:ascii="Times New Roman" w:hAnsi="Times New Roman"/>
                <w:b/>
                <w:sz w:val="24"/>
              </w:rPr>
              <w:t>Evaluation Methods</w:t>
            </w:r>
          </w:p>
        </w:tc>
        <w:tc>
          <w:tcPr>
            <w:tcW w:w="2268" w:type="dxa"/>
            <w:tcBorders>
              <w:left w:val="single" w:sz="4" w:space="0" w:color="auto"/>
            </w:tcBorders>
            <w:shd w:val="clear" w:color="auto" w:fill="FBD4B4"/>
            <w:vAlign w:val="center"/>
          </w:tcPr>
          <w:p w:rsidR="00B02464" w:rsidRPr="00981035" w:rsidRDefault="00B02464" w:rsidP="00DD7985">
            <w:pPr>
              <w:spacing w:after="0" w:line="240" w:lineRule="auto"/>
              <w:jc w:val="center"/>
              <w:rPr>
                <w:rFonts w:ascii="Times New Roman" w:hAnsi="Times New Roman"/>
                <w:b/>
                <w:sz w:val="24"/>
              </w:rPr>
            </w:pPr>
            <w:r w:rsidRPr="00981035">
              <w:rPr>
                <w:rFonts w:ascii="Times New Roman" w:hAnsi="Times New Roman"/>
                <w:b/>
                <w:sz w:val="24"/>
              </w:rPr>
              <w:t>Percentage of the final grade</w:t>
            </w:r>
          </w:p>
        </w:tc>
      </w:tr>
      <w:tr w:rsidR="00F21CAF" w:rsidRPr="00981035" w:rsidTr="00DF453F">
        <w:trPr>
          <w:cantSplit/>
          <w:trHeight w:val="683"/>
        </w:trPr>
        <w:tc>
          <w:tcPr>
            <w:tcW w:w="2835" w:type="dxa"/>
            <w:tcBorders>
              <w:left w:val="single" w:sz="4" w:space="0" w:color="auto"/>
              <w:right w:val="single" w:sz="4" w:space="0" w:color="auto"/>
            </w:tcBorders>
            <w:shd w:val="clear" w:color="auto" w:fill="auto"/>
            <w:vAlign w:val="center"/>
          </w:tcPr>
          <w:p w:rsidR="00F21CAF" w:rsidRPr="00981035" w:rsidRDefault="00F14DF6" w:rsidP="00DD7985">
            <w:pPr>
              <w:tabs>
                <w:tab w:val="left" w:pos="317"/>
              </w:tabs>
              <w:autoSpaceDE w:val="0"/>
              <w:autoSpaceDN w:val="0"/>
              <w:adjustRightInd w:val="0"/>
              <w:spacing w:after="0" w:line="240" w:lineRule="auto"/>
              <w:jc w:val="both"/>
              <w:rPr>
                <w:rFonts w:ascii="Times New Roman" w:hAnsi="Times New Roman"/>
                <w:sz w:val="24"/>
                <w:lang w:eastAsia="ro-RO"/>
              </w:rPr>
            </w:pPr>
            <w:r w:rsidRPr="00981035">
              <w:rPr>
                <w:rFonts w:ascii="Times New Roman" w:hAnsi="Times New Roman"/>
                <w:sz w:val="24"/>
                <w:lang w:eastAsia="ro-RO"/>
              </w:rPr>
              <w:t>Exam</w:t>
            </w:r>
          </w:p>
        </w:tc>
        <w:tc>
          <w:tcPr>
            <w:tcW w:w="4253" w:type="dxa"/>
            <w:tcBorders>
              <w:left w:val="single" w:sz="4" w:space="0" w:color="auto"/>
              <w:right w:val="single" w:sz="4" w:space="0" w:color="auto"/>
            </w:tcBorders>
            <w:shd w:val="clear" w:color="auto" w:fill="auto"/>
            <w:vAlign w:val="center"/>
          </w:tcPr>
          <w:p w:rsidR="00F21CAF" w:rsidRPr="00981035" w:rsidRDefault="00F14DF6" w:rsidP="00DD7985">
            <w:pPr>
              <w:spacing w:after="0" w:line="240" w:lineRule="auto"/>
              <w:jc w:val="center"/>
              <w:rPr>
                <w:rFonts w:ascii="Times New Roman" w:hAnsi="Times New Roman"/>
                <w:sz w:val="24"/>
              </w:rPr>
            </w:pPr>
            <w:r w:rsidRPr="00981035">
              <w:rPr>
                <w:rFonts w:ascii="Times New Roman" w:hAnsi="Times New Roman"/>
                <w:sz w:val="24"/>
              </w:rPr>
              <w:t>Oral examination</w:t>
            </w:r>
          </w:p>
        </w:tc>
        <w:tc>
          <w:tcPr>
            <w:tcW w:w="2268" w:type="dxa"/>
            <w:tcBorders>
              <w:left w:val="single" w:sz="4" w:space="0" w:color="auto"/>
            </w:tcBorders>
            <w:shd w:val="clear" w:color="auto" w:fill="auto"/>
            <w:vAlign w:val="center"/>
          </w:tcPr>
          <w:p w:rsidR="00F21CAF" w:rsidRPr="00981035" w:rsidRDefault="00F21CAF" w:rsidP="00DD7985">
            <w:pPr>
              <w:spacing w:after="0" w:line="240" w:lineRule="auto"/>
              <w:jc w:val="center"/>
              <w:rPr>
                <w:rFonts w:ascii="Times New Roman" w:hAnsi="Times New Roman"/>
                <w:sz w:val="24"/>
              </w:rPr>
            </w:pPr>
            <w:r w:rsidRPr="00981035">
              <w:rPr>
                <w:rFonts w:ascii="Times New Roman" w:hAnsi="Times New Roman"/>
                <w:sz w:val="24"/>
              </w:rPr>
              <w:t>60%</w:t>
            </w:r>
          </w:p>
        </w:tc>
      </w:tr>
      <w:tr w:rsidR="00F21CAF" w:rsidRPr="00981035" w:rsidTr="00DF453F">
        <w:trPr>
          <w:cantSplit/>
          <w:trHeight w:val="582"/>
        </w:trPr>
        <w:tc>
          <w:tcPr>
            <w:tcW w:w="2835" w:type="dxa"/>
            <w:tcBorders>
              <w:left w:val="single" w:sz="4" w:space="0" w:color="auto"/>
              <w:right w:val="single" w:sz="4" w:space="0" w:color="auto"/>
            </w:tcBorders>
            <w:shd w:val="clear" w:color="auto" w:fill="auto"/>
            <w:vAlign w:val="center"/>
          </w:tcPr>
          <w:p w:rsidR="00F21CAF" w:rsidRPr="00981035" w:rsidRDefault="00F14DF6" w:rsidP="00DD7985">
            <w:pPr>
              <w:spacing w:after="0" w:line="240" w:lineRule="auto"/>
              <w:jc w:val="both"/>
              <w:rPr>
                <w:rFonts w:ascii="Times New Roman" w:hAnsi="Times New Roman"/>
                <w:sz w:val="24"/>
              </w:rPr>
            </w:pPr>
            <w:r w:rsidRPr="00981035">
              <w:rPr>
                <w:rFonts w:ascii="Times New Roman" w:hAnsi="Times New Roman"/>
                <w:sz w:val="24"/>
              </w:rPr>
              <w:t>Appreciation of the activity during the semester</w:t>
            </w:r>
          </w:p>
        </w:tc>
        <w:tc>
          <w:tcPr>
            <w:tcW w:w="4253" w:type="dxa"/>
            <w:tcBorders>
              <w:left w:val="single" w:sz="4" w:space="0" w:color="auto"/>
              <w:right w:val="single" w:sz="4" w:space="0" w:color="auto"/>
            </w:tcBorders>
            <w:shd w:val="clear" w:color="auto" w:fill="auto"/>
            <w:vAlign w:val="center"/>
          </w:tcPr>
          <w:p w:rsidR="00F21CAF" w:rsidRPr="00981035" w:rsidRDefault="00F14DF6" w:rsidP="00DD7985">
            <w:pPr>
              <w:spacing w:after="0" w:line="240" w:lineRule="auto"/>
              <w:jc w:val="both"/>
              <w:rPr>
                <w:rFonts w:ascii="Times New Roman" w:hAnsi="Times New Roman"/>
                <w:sz w:val="24"/>
              </w:rPr>
            </w:pPr>
            <w:r w:rsidRPr="00981035">
              <w:rPr>
                <w:rFonts w:ascii="Times New Roman" w:hAnsi="Times New Roman"/>
                <w:sz w:val="24"/>
              </w:rPr>
              <w:t>Oral assessment during the semester, verification tests and final laboratory colloquium</w:t>
            </w:r>
            <w:r w:rsidR="00F21CAF" w:rsidRPr="00981035">
              <w:rPr>
                <w:rFonts w:ascii="Times New Roman" w:hAnsi="Times New Roman"/>
                <w:sz w:val="24"/>
              </w:rPr>
              <w:t>.</w:t>
            </w:r>
          </w:p>
        </w:tc>
        <w:tc>
          <w:tcPr>
            <w:tcW w:w="2268" w:type="dxa"/>
            <w:tcBorders>
              <w:left w:val="single" w:sz="4" w:space="0" w:color="auto"/>
            </w:tcBorders>
            <w:shd w:val="clear" w:color="auto" w:fill="auto"/>
            <w:vAlign w:val="center"/>
          </w:tcPr>
          <w:p w:rsidR="00F21CAF" w:rsidRPr="00981035" w:rsidRDefault="00F21CAF" w:rsidP="00DD7985">
            <w:pPr>
              <w:spacing w:after="0" w:line="240" w:lineRule="auto"/>
              <w:jc w:val="center"/>
              <w:rPr>
                <w:rFonts w:ascii="Times New Roman" w:hAnsi="Times New Roman"/>
                <w:sz w:val="24"/>
              </w:rPr>
            </w:pPr>
            <w:r w:rsidRPr="00981035">
              <w:rPr>
                <w:rFonts w:ascii="Times New Roman" w:hAnsi="Times New Roman"/>
                <w:sz w:val="24"/>
              </w:rPr>
              <w:t>40%</w:t>
            </w:r>
          </w:p>
        </w:tc>
      </w:tr>
    </w:tbl>
    <w:p w:rsidR="001F6EBC" w:rsidRPr="00981035" w:rsidRDefault="001F6EBC" w:rsidP="003B7FCF">
      <w:pPr>
        <w:autoSpaceDE w:val="0"/>
        <w:autoSpaceDN w:val="0"/>
        <w:adjustRightInd w:val="0"/>
        <w:spacing w:after="0" w:line="240" w:lineRule="auto"/>
        <w:rPr>
          <w:rFonts w:ascii="Times New Roman" w:hAnsi="Times New Roman"/>
          <w:b/>
          <w:bCs/>
          <w:color w:val="810000"/>
          <w:sz w:val="24"/>
          <w:szCs w:val="24"/>
          <w:lang w:val="ro-RO"/>
        </w:rPr>
      </w:pPr>
    </w:p>
    <w:p w:rsidR="003B7FCF" w:rsidRPr="00981035" w:rsidRDefault="00153FB3" w:rsidP="003B7FCF">
      <w:pPr>
        <w:autoSpaceDE w:val="0"/>
        <w:autoSpaceDN w:val="0"/>
        <w:adjustRightInd w:val="0"/>
        <w:spacing w:after="0" w:line="240" w:lineRule="auto"/>
        <w:rPr>
          <w:rFonts w:ascii="Times New Roman" w:hAnsi="Times New Roman"/>
          <w:b/>
          <w:bCs/>
          <w:color w:val="810000"/>
          <w:sz w:val="24"/>
          <w:szCs w:val="24"/>
          <w:lang w:val="ro-RO"/>
        </w:rPr>
      </w:pPr>
      <w:r w:rsidRPr="00981035">
        <w:rPr>
          <w:rFonts w:ascii="Times New Roman" w:hAnsi="Times New Roman"/>
          <w:b/>
          <w:bCs/>
          <w:color w:val="810000"/>
          <w:sz w:val="24"/>
          <w:szCs w:val="24"/>
          <w:lang w:val="ro-RO"/>
        </w:rPr>
        <w:t>Contact</w:t>
      </w:r>
    </w:p>
    <w:p w:rsidR="00153FB3" w:rsidRPr="00981035" w:rsidRDefault="00981035"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b/>
          <w:bCs/>
          <w:sz w:val="24"/>
          <w:szCs w:val="24"/>
        </w:rPr>
        <w:t xml:space="preserve">PhD. </w:t>
      </w:r>
      <w:r w:rsidR="002F553C" w:rsidRPr="00981035">
        <w:rPr>
          <w:rFonts w:ascii="Times New Roman" w:hAnsi="Times New Roman"/>
          <w:b/>
          <w:bCs/>
          <w:sz w:val="24"/>
          <w:szCs w:val="24"/>
        </w:rPr>
        <w:t xml:space="preserve">Prof. </w:t>
      </w:r>
      <w:r w:rsidR="00153FB3" w:rsidRPr="00981035">
        <w:rPr>
          <w:rFonts w:ascii="Times New Roman" w:hAnsi="Times New Roman"/>
          <w:b/>
          <w:bCs/>
          <w:sz w:val="24"/>
          <w:szCs w:val="24"/>
        </w:rPr>
        <w:t xml:space="preserve">Daniel </w:t>
      </w:r>
      <w:r w:rsidR="00F438CE">
        <w:rPr>
          <w:rFonts w:ascii="Times New Roman" w:hAnsi="Times New Roman"/>
          <w:b/>
          <w:bCs/>
          <w:sz w:val="24"/>
          <w:szCs w:val="24"/>
        </w:rPr>
        <w:t>BUCUR</w:t>
      </w:r>
      <w:r w:rsidR="00153FB3" w:rsidRPr="00981035">
        <w:rPr>
          <w:rFonts w:ascii="Times New Roman" w:hAnsi="Times New Roman"/>
          <w:color w:val="000000"/>
          <w:sz w:val="24"/>
          <w:szCs w:val="24"/>
          <w:lang w:val="ro-RO"/>
        </w:rPr>
        <w:t xml:space="preserve"> </w:t>
      </w:r>
    </w:p>
    <w:p w:rsidR="003B7FCF" w:rsidRPr="00981035" w:rsidRDefault="00153FB3" w:rsidP="003B7FCF">
      <w:pPr>
        <w:autoSpaceDE w:val="0"/>
        <w:autoSpaceDN w:val="0"/>
        <w:adjustRightInd w:val="0"/>
        <w:spacing w:after="0" w:line="240" w:lineRule="auto"/>
        <w:rPr>
          <w:rFonts w:ascii="Times New Roman" w:hAnsi="Times New Roman"/>
          <w:color w:val="000000"/>
          <w:sz w:val="24"/>
          <w:szCs w:val="24"/>
          <w:lang w:val="ro-RO"/>
        </w:rPr>
      </w:pPr>
      <w:proofErr w:type="spellStart"/>
      <w:r w:rsidRPr="00981035">
        <w:rPr>
          <w:rFonts w:ascii="Times New Roman" w:hAnsi="Times New Roman"/>
          <w:color w:val="000000"/>
          <w:sz w:val="24"/>
          <w:szCs w:val="24"/>
          <w:lang w:val="ro-RO"/>
        </w:rPr>
        <w:t>Faculty</w:t>
      </w:r>
      <w:proofErr w:type="spellEnd"/>
      <w:r w:rsidRPr="00981035">
        <w:rPr>
          <w:rFonts w:ascii="Times New Roman" w:hAnsi="Times New Roman"/>
          <w:color w:val="000000"/>
          <w:sz w:val="24"/>
          <w:szCs w:val="24"/>
          <w:lang w:val="ro-RO"/>
        </w:rPr>
        <w:t xml:space="preserve"> of </w:t>
      </w:r>
      <w:proofErr w:type="spellStart"/>
      <w:r w:rsidRPr="00981035">
        <w:rPr>
          <w:rFonts w:ascii="Times New Roman" w:hAnsi="Times New Roman"/>
          <w:color w:val="000000"/>
          <w:sz w:val="24"/>
          <w:szCs w:val="24"/>
          <w:lang w:val="ro-RO"/>
        </w:rPr>
        <w:t>Agriculture</w:t>
      </w:r>
      <w:proofErr w:type="spellEnd"/>
      <w:r w:rsidR="00C91D49">
        <w:rPr>
          <w:rFonts w:ascii="Times New Roman" w:hAnsi="Times New Roman"/>
          <w:color w:val="000000"/>
          <w:sz w:val="24"/>
          <w:szCs w:val="24"/>
          <w:lang w:val="ro-RO"/>
        </w:rPr>
        <w:t xml:space="preserve"> - IULS</w:t>
      </w:r>
      <w:bookmarkStart w:id="0" w:name="_GoBack"/>
      <w:bookmarkEnd w:id="0"/>
    </w:p>
    <w:p w:rsidR="003B7FCF" w:rsidRPr="00981035" w:rsidRDefault="002F553C"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 xml:space="preserve">3 Mihail Sadoveanu </w:t>
      </w:r>
      <w:proofErr w:type="spellStart"/>
      <w:r w:rsidRPr="00981035">
        <w:rPr>
          <w:rFonts w:ascii="Times New Roman" w:hAnsi="Times New Roman"/>
          <w:color w:val="000000"/>
          <w:sz w:val="24"/>
          <w:szCs w:val="24"/>
          <w:lang w:val="ro-RO"/>
        </w:rPr>
        <w:t>Alley</w:t>
      </w:r>
      <w:proofErr w:type="spellEnd"/>
      <w:r w:rsidR="00D729E5" w:rsidRPr="00981035">
        <w:rPr>
          <w:rFonts w:ascii="Times New Roman" w:hAnsi="Times New Roman"/>
          <w:color w:val="000000"/>
          <w:sz w:val="24"/>
          <w:szCs w:val="24"/>
          <w:lang w:val="ro-RO"/>
        </w:rPr>
        <w:t xml:space="preserve">, </w:t>
      </w:r>
      <w:proofErr w:type="spellStart"/>
      <w:r w:rsidR="00D729E5" w:rsidRPr="00981035">
        <w:rPr>
          <w:rFonts w:ascii="Times New Roman" w:hAnsi="Times New Roman"/>
          <w:color w:val="000000"/>
          <w:sz w:val="24"/>
          <w:szCs w:val="24"/>
          <w:lang w:val="ro-RO"/>
        </w:rPr>
        <w:t>Iaş</w:t>
      </w:r>
      <w:r w:rsidR="003B7FCF" w:rsidRPr="00981035">
        <w:rPr>
          <w:rFonts w:ascii="Times New Roman" w:hAnsi="Times New Roman"/>
          <w:color w:val="000000"/>
          <w:sz w:val="24"/>
          <w:szCs w:val="24"/>
          <w:lang w:val="ro-RO"/>
        </w:rPr>
        <w:t>i</w:t>
      </w:r>
      <w:proofErr w:type="spellEnd"/>
      <w:r w:rsidR="003B7FCF" w:rsidRPr="00981035">
        <w:rPr>
          <w:rFonts w:ascii="Times New Roman" w:hAnsi="Times New Roman"/>
          <w:color w:val="000000"/>
          <w:sz w:val="24"/>
          <w:szCs w:val="24"/>
          <w:lang w:val="ro-RO"/>
        </w:rPr>
        <w:t>, 70049</w:t>
      </w:r>
      <w:r w:rsidR="005F0FD3" w:rsidRPr="00981035">
        <w:rPr>
          <w:rFonts w:ascii="Times New Roman" w:hAnsi="Times New Roman"/>
          <w:color w:val="000000"/>
          <w:sz w:val="24"/>
          <w:szCs w:val="24"/>
          <w:lang w:val="ro-RO"/>
        </w:rPr>
        <w:t>0</w:t>
      </w:r>
      <w:r w:rsidR="003B7FCF" w:rsidRPr="00981035">
        <w:rPr>
          <w:rFonts w:ascii="Times New Roman" w:hAnsi="Times New Roman"/>
          <w:color w:val="000000"/>
          <w:sz w:val="24"/>
          <w:szCs w:val="24"/>
          <w:lang w:val="ro-RO"/>
        </w:rPr>
        <w:t>, Rom</w:t>
      </w:r>
      <w:r w:rsidR="00153FB3" w:rsidRPr="00981035">
        <w:rPr>
          <w:rFonts w:ascii="Times New Roman" w:hAnsi="Times New Roman"/>
          <w:color w:val="000000"/>
          <w:sz w:val="24"/>
          <w:szCs w:val="24"/>
          <w:lang w:val="ro-RO"/>
        </w:rPr>
        <w:t>a</w:t>
      </w:r>
      <w:r w:rsidR="003B7FCF" w:rsidRPr="00981035">
        <w:rPr>
          <w:rFonts w:ascii="Times New Roman" w:hAnsi="Times New Roman"/>
          <w:color w:val="000000"/>
          <w:sz w:val="24"/>
          <w:szCs w:val="24"/>
          <w:lang w:val="ro-RO"/>
        </w:rPr>
        <w:t>nia</w:t>
      </w:r>
    </w:p>
    <w:p w:rsidR="003B7FCF" w:rsidRPr="00981035" w:rsidRDefault="003B7FCF" w:rsidP="003B7FCF">
      <w:pPr>
        <w:autoSpaceDE w:val="0"/>
        <w:autoSpaceDN w:val="0"/>
        <w:adjustRightInd w:val="0"/>
        <w:spacing w:after="0" w:line="240" w:lineRule="auto"/>
        <w:rPr>
          <w:rFonts w:ascii="Times New Roman" w:hAnsi="Times New Roman"/>
          <w:color w:val="000000"/>
          <w:sz w:val="24"/>
          <w:szCs w:val="24"/>
          <w:lang w:val="ro-RO"/>
        </w:rPr>
      </w:pPr>
      <w:r w:rsidRPr="00981035">
        <w:rPr>
          <w:rFonts w:ascii="Times New Roman" w:hAnsi="Times New Roman"/>
          <w:color w:val="000000"/>
          <w:sz w:val="24"/>
          <w:szCs w:val="24"/>
          <w:lang w:val="ro-RO"/>
        </w:rPr>
        <w:t>telefon: 0040 232 407</w:t>
      </w:r>
      <w:r w:rsidR="00F438CE">
        <w:rPr>
          <w:rFonts w:ascii="Times New Roman" w:hAnsi="Times New Roman"/>
          <w:color w:val="000000"/>
          <w:sz w:val="24"/>
          <w:szCs w:val="24"/>
          <w:lang w:val="ro-RO"/>
        </w:rPr>
        <w:t>5</w:t>
      </w:r>
      <w:r w:rsidR="002F553C" w:rsidRPr="00981035">
        <w:rPr>
          <w:rFonts w:ascii="Times New Roman" w:hAnsi="Times New Roman"/>
          <w:color w:val="000000"/>
          <w:sz w:val="24"/>
          <w:szCs w:val="24"/>
          <w:lang w:val="ro-RO"/>
        </w:rPr>
        <w:t>0</w:t>
      </w:r>
      <w:r w:rsidR="00F438CE">
        <w:rPr>
          <w:rFonts w:ascii="Times New Roman" w:hAnsi="Times New Roman"/>
          <w:color w:val="000000"/>
          <w:sz w:val="24"/>
          <w:szCs w:val="24"/>
          <w:lang w:val="ro-RO"/>
        </w:rPr>
        <w:t>8</w:t>
      </w:r>
      <w:r w:rsidRPr="00981035">
        <w:rPr>
          <w:rFonts w:ascii="Times New Roman" w:hAnsi="Times New Roman"/>
          <w:color w:val="000000"/>
          <w:sz w:val="24"/>
          <w:szCs w:val="24"/>
          <w:lang w:val="ro-RO"/>
        </w:rPr>
        <w:t>, fax: 0040 232 2191</w:t>
      </w:r>
      <w:r w:rsidR="00D729E5" w:rsidRPr="00981035">
        <w:rPr>
          <w:rFonts w:ascii="Times New Roman" w:hAnsi="Times New Roman"/>
          <w:color w:val="000000"/>
          <w:sz w:val="24"/>
          <w:szCs w:val="24"/>
          <w:lang w:val="ro-RO"/>
        </w:rPr>
        <w:t xml:space="preserve">75 </w:t>
      </w:r>
    </w:p>
    <w:p w:rsidR="003B7FCF" w:rsidRPr="0087586A" w:rsidRDefault="003B7FCF" w:rsidP="003B7FCF">
      <w:pPr>
        <w:autoSpaceDE w:val="0"/>
        <w:autoSpaceDN w:val="0"/>
        <w:adjustRightInd w:val="0"/>
        <w:spacing w:after="0" w:line="240" w:lineRule="auto"/>
        <w:rPr>
          <w:rFonts w:ascii="Times New Roman" w:hAnsi="Times New Roman"/>
          <w:color w:val="FFFFFF"/>
          <w:sz w:val="24"/>
          <w:szCs w:val="24"/>
          <w:lang w:val="ro-RO"/>
        </w:rPr>
      </w:pPr>
      <w:r w:rsidRPr="00981035">
        <w:rPr>
          <w:rFonts w:ascii="Times New Roman" w:hAnsi="Times New Roman"/>
          <w:color w:val="000000"/>
          <w:sz w:val="24"/>
          <w:szCs w:val="24"/>
          <w:lang w:val="ro-RO"/>
        </w:rPr>
        <w:t xml:space="preserve">E-mail: </w:t>
      </w:r>
      <w:r w:rsidR="00F438CE">
        <w:rPr>
          <w:rFonts w:ascii="Times New Roman" w:hAnsi="Times New Roman"/>
          <w:color w:val="0000FF"/>
          <w:sz w:val="24"/>
          <w:szCs w:val="24"/>
          <w:lang w:val="ro-RO"/>
        </w:rPr>
        <w:t>daniel.bucur</w:t>
      </w:r>
      <w:r w:rsidR="002F553C" w:rsidRPr="00981035">
        <w:rPr>
          <w:rFonts w:ascii="Times New Roman" w:hAnsi="Times New Roman"/>
          <w:color w:val="0000FF"/>
          <w:sz w:val="24"/>
          <w:szCs w:val="24"/>
          <w:lang w:val="ro-RO"/>
        </w:rPr>
        <w:t>@</w:t>
      </w:r>
      <w:r w:rsidRPr="00981035">
        <w:rPr>
          <w:rFonts w:ascii="Times New Roman" w:hAnsi="Times New Roman"/>
          <w:color w:val="0000FF"/>
          <w:sz w:val="24"/>
          <w:szCs w:val="24"/>
          <w:lang w:val="ro-RO"/>
        </w:rPr>
        <w:t>i</w:t>
      </w:r>
      <w:r w:rsidR="002F553C" w:rsidRPr="00981035">
        <w:rPr>
          <w:rFonts w:ascii="Times New Roman" w:hAnsi="Times New Roman"/>
          <w:color w:val="0000FF"/>
          <w:sz w:val="24"/>
          <w:szCs w:val="24"/>
          <w:lang w:val="ro-RO"/>
        </w:rPr>
        <w:t>uls</w:t>
      </w:r>
      <w:r w:rsidRPr="00981035">
        <w:rPr>
          <w:rFonts w:ascii="Times New Roman" w:hAnsi="Times New Roman"/>
          <w:color w:val="0000FF"/>
          <w:sz w:val="24"/>
          <w:szCs w:val="24"/>
          <w:lang w:val="ro-RO"/>
        </w:rPr>
        <w:t>.ro</w:t>
      </w:r>
      <w:r w:rsidRPr="00981035">
        <w:rPr>
          <w:rFonts w:ascii="Times New Roman" w:hAnsi="Times New Roman"/>
          <w:color w:val="FFFFFF"/>
          <w:sz w:val="24"/>
          <w:szCs w:val="24"/>
          <w:lang w:val="ro-RO"/>
        </w:rPr>
        <w:t xml:space="preserve"> </w:t>
      </w:r>
    </w:p>
    <w:p w:rsidR="003B7FCF" w:rsidRPr="0087586A" w:rsidRDefault="003B7FCF" w:rsidP="003B7FCF">
      <w:pPr>
        <w:autoSpaceDE w:val="0"/>
        <w:autoSpaceDN w:val="0"/>
        <w:adjustRightInd w:val="0"/>
        <w:spacing w:after="0" w:line="240" w:lineRule="auto"/>
        <w:rPr>
          <w:rFonts w:ascii="Times New Roman" w:hAnsi="Times New Roman"/>
          <w:color w:val="000000"/>
          <w:sz w:val="24"/>
          <w:szCs w:val="24"/>
          <w:lang w:val="ro-RO"/>
        </w:rPr>
      </w:pPr>
    </w:p>
    <w:p w:rsidR="00667799" w:rsidRPr="0087586A" w:rsidRDefault="00667799">
      <w:pPr>
        <w:rPr>
          <w:rFonts w:ascii="Times New Roman" w:hAnsi="Times New Roman"/>
          <w:sz w:val="24"/>
          <w:szCs w:val="24"/>
          <w:lang w:val="ro-RO"/>
        </w:rPr>
      </w:pPr>
    </w:p>
    <w:sectPr w:rsidR="00667799" w:rsidRPr="0087586A" w:rsidSect="00641360">
      <w:pgSz w:w="12240" w:h="15840"/>
      <w:pgMar w:top="1134" w:right="90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97F1B"/>
    <w:multiLevelType w:val="hybridMultilevel"/>
    <w:tmpl w:val="254A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95674"/>
    <w:multiLevelType w:val="hybridMultilevel"/>
    <w:tmpl w:val="D3B8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CF"/>
    <w:rsid w:val="00035B4A"/>
    <w:rsid w:val="00050BC2"/>
    <w:rsid w:val="00121460"/>
    <w:rsid w:val="00153FB3"/>
    <w:rsid w:val="00192272"/>
    <w:rsid w:val="001F6EBC"/>
    <w:rsid w:val="00207A80"/>
    <w:rsid w:val="00226B78"/>
    <w:rsid w:val="00234F9A"/>
    <w:rsid w:val="00242B3A"/>
    <w:rsid w:val="002B47E8"/>
    <w:rsid w:val="002F553C"/>
    <w:rsid w:val="003250C3"/>
    <w:rsid w:val="003B58F2"/>
    <w:rsid w:val="003B7FCF"/>
    <w:rsid w:val="00441A89"/>
    <w:rsid w:val="00482759"/>
    <w:rsid w:val="004C5239"/>
    <w:rsid w:val="00561C8F"/>
    <w:rsid w:val="005C5193"/>
    <w:rsid w:val="005F0FD3"/>
    <w:rsid w:val="00641360"/>
    <w:rsid w:val="00667799"/>
    <w:rsid w:val="00671686"/>
    <w:rsid w:val="006E1282"/>
    <w:rsid w:val="00827FB3"/>
    <w:rsid w:val="0087586A"/>
    <w:rsid w:val="009024E8"/>
    <w:rsid w:val="00931703"/>
    <w:rsid w:val="00935A3A"/>
    <w:rsid w:val="00981035"/>
    <w:rsid w:val="009A118A"/>
    <w:rsid w:val="009A4481"/>
    <w:rsid w:val="009D7757"/>
    <w:rsid w:val="00A257EF"/>
    <w:rsid w:val="00A327DB"/>
    <w:rsid w:val="00B02464"/>
    <w:rsid w:val="00C91D49"/>
    <w:rsid w:val="00D13895"/>
    <w:rsid w:val="00D729E5"/>
    <w:rsid w:val="00DA7E4F"/>
    <w:rsid w:val="00DD7985"/>
    <w:rsid w:val="00DF453F"/>
    <w:rsid w:val="00E430AE"/>
    <w:rsid w:val="00E439D5"/>
    <w:rsid w:val="00E85CAA"/>
    <w:rsid w:val="00E86938"/>
    <w:rsid w:val="00EE5238"/>
    <w:rsid w:val="00F14DF6"/>
    <w:rsid w:val="00F21CAF"/>
    <w:rsid w:val="00F438CE"/>
    <w:rsid w:val="00FB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807B"/>
  <w15:chartTrackingRefBased/>
  <w15:docId w15:val="{A2AFFEEA-2257-4238-8236-CA1B5992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4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F8"/>
    <w:pPr>
      <w:ind w:left="720"/>
      <w:contextualSpacing/>
    </w:pPr>
  </w:style>
  <w:style w:type="character" w:styleId="Strong">
    <w:name w:val="Strong"/>
    <w:basedOn w:val="DefaultParagraphFont"/>
    <w:uiPriority w:val="22"/>
    <w:qFormat/>
    <w:rsid w:val="00671686"/>
    <w:rPr>
      <w:b/>
      <w:bCs/>
    </w:rPr>
  </w:style>
  <w:style w:type="character" w:styleId="Hyperlink">
    <w:name w:val="Hyperlink"/>
    <w:uiPriority w:val="99"/>
    <w:unhideWhenUsed/>
    <w:rsid w:val="00E85CAA"/>
    <w:rPr>
      <w:color w:val="0563C1"/>
      <w:u w:val="single"/>
    </w:rPr>
  </w:style>
  <w:style w:type="character" w:styleId="FollowedHyperlink">
    <w:name w:val="FollowedHyperlink"/>
    <w:basedOn w:val="DefaultParagraphFont"/>
    <w:uiPriority w:val="99"/>
    <w:semiHidden/>
    <w:unhideWhenUsed/>
    <w:rsid w:val="00E85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5772/615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642</Words>
  <Characters>3729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LENOVO</cp:lastModifiedBy>
  <cp:revision>8</cp:revision>
  <dcterms:created xsi:type="dcterms:W3CDTF">2025-01-21T12:23:00Z</dcterms:created>
  <dcterms:modified xsi:type="dcterms:W3CDTF">2025-01-22T14:00:00Z</dcterms:modified>
</cp:coreProperties>
</file>