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F2FA" w14:textId="772DB2AC" w:rsidR="00AD1C79" w:rsidRDefault="00F51A26">
      <w:pPr>
        <w:spacing w:after="0" w:line="240" w:lineRule="auto"/>
        <w:ind w:left="1" w:hanging="3"/>
        <w:rPr>
          <w:rFonts w:ascii="Times New Roman" w:eastAsia="Times New Roman" w:hAnsi="Times New Roman" w:cs="Times New Roman"/>
          <w:color w:val="81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10000"/>
          <w:sz w:val="28"/>
          <w:szCs w:val="28"/>
        </w:rPr>
        <w:t>Managementul proiectelor</w:t>
      </w:r>
      <w:r w:rsidR="00EE33CE" w:rsidRPr="00EE33CE">
        <w:rPr>
          <w:rFonts w:ascii="Times New Roman" w:eastAsia="Times New Roman" w:hAnsi="Times New Roman" w:cs="Times New Roman"/>
          <w:b/>
          <w:color w:val="C10000"/>
          <w:sz w:val="28"/>
          <w:szCs w:val="28"/>
        </w:rPr>
        <w:t xml:space="preserve"> </w:t>
      </w:r>
      <w:r w:rsidR="005B667E">
        <w:rPr>
          <w:rFonts w:ascii="Times New Roman" w:eastAsia="Times New Roman" w:hAnsi="Times New Roman" w:cs="Times New Roman"/>
          <w:b/>
          <w:color w:val="810000"/>
          <w:sz w:val="28"/>
          <w:szCs w:val="28"/>
        </w:rPr>
        <w:t xml:space="preserve">(ANUL </w:t>
      </w:r>
      <w:r w:rsidR="00567769">
        <w:rPr>
          <w:rFonts w:ascii="Times New Roman" w:eastAsia="Times New Roman" w:hAnsi="Times New Roman" w:cs="Times New Roman"/>
          <w:b/>
          <w:color w:val="810000"/>
          <w:sz w:val="28"/>
          <w:szCs w:val="28"/>
        </w:rPr>
        <w:t>IV</w:t>
      </w:r>
      <w:r w:rsidR="005B667E">
        <w:rPr>
          <w:rFonts w:ascii="Times New Roman" w:eastAsia="Times New Roman" w:hAnsi="Times New Roman" w:cs="Times New Roman"/>
          <w:b/>
          <w:color w:val="810000"/>
          <w:sz w:val="28"/>
          <w:szCs w:val="28"/>
        </w:rPr>
        <w:t xml:space="preserve">, SEMESTRUL </w:t>
      </w:r>
      <w:r w:rsidR="00567769">
        <w:rPr>
          <w:rFonts w:ascii="Times New Roman" w:eastAsia="Times New Roman" w:hAnsi="Times New Roman" w:cs="Times New Roman"/>
          <w:b/>
          <w:color w:val="810000"/>
          <w:sz w:val="28"/>
          <w:szCs w:val="28"/>
        </w:rPr>
        <w:t>VIII</w:t>
      </w:r>
      <w:r w:rsidR="005B667E">
        <w:rPr>
          <w:rFonts w:ascii="Times New Roman" w:eastAsia="Times New Roman" w:hAnsi="Times New Roman" w:cs="Times New Roman"/>
          <w:b/>
          <w:color w:val="810000"/>
          <w:sz w:val="28"/>
          <w:szCs w:val="28"/>
        </w:rPr>
        <w:t>)</w:t>
      </w:r>
    </w:p>
    <w:p w14:paraId="23183CE9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73E5732F" w14:textId="28735708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Nr. credite transferabile </w:t>
      </w:r>
      <w:r w:rsidR="00682E64"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3</w:t>
      </w:r>
    </w:p>
    <w:p w14:paraId="4480C949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1BB6CF10" w14:textId="77777777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Statutul disciplinei</w:t>
      </w:r>
    </w:p>
    <w:p w14:paraId="4F324E9C" w14:textId="77777777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Disciplină de domeniu (obligatorie)</w:t>
      </w:r>
    </w:p>
    <w:p w14:paraId="697E993A" w14:textId="77777777" w:rsidR="00B121C3" w:rsidRDefault="00B121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1C562" w14:textId="369A6C74" w:rsidR="00B121C3" w:rsidRPr="00B121C3" w:rsidRDefault="00B121C3" w:rsidP="00B121C3">
      <w:pPr>
        <w:autoSpaceDE w:val="0"/>
        <w:autoSpaceDN w:val="0"/>
        <w:adjustRightInd w:val="0"/>
        <w:spacing w:after="0" w:line="360" w:lineRule="auto"/>
        <w:ind w:left="0" w:hanging="2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A3D31">
        <w:rPr>
          <w:rFonts w:ascii="Times New Roman" w:hAnsi="Times New Roman"/>
          <w:b/>
          <w:color w:val="810000"/>
          <w:sz w:val="24"/>
          <w:szCs w:val="24"/>
          <w:lang w:val="ro-RO"/>
        </w:rPr>
        <w:t>Codul disciplinei</w:t>
      </w:r>
      <w:r w:rsidRPr="000A3D31">
        <w:rPr>
          <w:rFonts w:ascii="Times New Roman" w:hAnsi="Times New Roman"/>
          <w:color w:val="810000"/>
          <w:sz w:val="24"/>
          <w:szCs w:val="24"/>
          <w:lang w:val="ro-RO"/>
        </w:rPr>
        <w:t xml:space="preserve">: </w:t>
      </w:r>
      <w:r w:rsidR="00682E64" w:rsidRPr="00682E64">
        <w:rPr>
          <w:rFonts w:ascii="Times New Roman" w:hAnsi="Times New Roman"/>
          <w:color w:val="000000"/>
          <w:sz w:val="24"/>
          <w:szCs w:val="24"/>
          <w:lang w:val="ro-RO"/>
        </w:rPr>
        <w:t>A.EMIAIA.D3.412</w:t>
      </w:r>
    </w:p>
    <w:p w14:paraId="57FEA08B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5E61E796" w14:textId="77777777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Titular disciplină</w:t>
      </w:r>
    </w:p>
    <w:p w14:paraId="6CFE3F54" w14:textId="63AA0F15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Prof.</w:t>
      </w:r>
      <w:r w:rsidR="00873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univ.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dr. Gavril ȘTEFAN</w:t>
      </w:r>
    </w:p>
    <w:p w14:paraId="70D0718C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07A107C4" w14:textId="77777777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Obiectivele disciplinei (curs și aplicații)</w:t>
      </w:r>
    </w:p>
    <w:p w14:paraId="2E8BEEBC" w14:textId="1A3824BA" w:rsidR="00DD11FE" w:rsidRDefault="005B667E" w:rsidP="00DD11F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Obiectiv general: </w:t>
      </w:r>
      <w:r w:rsidR="006E1774" w:rsidRPr="006E1774">
        <w:rPr>
          <w:rFonts w:ascii="Times New Roman" w:eastAsia="Times New Roman" w:hAnsi="Times New Roman" w:cs="Times New Roman"/>
          <w:sz w:val="24"/>
          <w:szCs w:val="24"/>
          <w:lang w:val="ro-RO"/>
        </w:rPr>
        <w:t>Dobândirea și înţelegerea aspectelor teoretice și practice legate de elaborarea, managementul și evaluarea eficienței proiectelor.</w:t>
      </w:r>
    </w:p>
    <w:p w14:paraId="5110E9BE" w14:textId="495263A2" w:rsidR="00AD1C79" w:rsidRDefault="005B667E" w:rsidP="00DD11F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Obiective specifice: </w:t>
      </w:r>
    </w:p>
    <w:p w14:paraId="2F2AAB1E" w14:textId="15C8DE7B" w:rsidR="007158EB" w:rsidRPr="007158EB" w:rsidRDefault="007158EB" w:rsidP="007158EB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7158EB">
        <w:rPr>
          <w:rFonts w:ascii="Times New Roman" w:eastAsia="Times New Roman" w:hAnsi="Times New Roman" w:cs="Times New Roman"/>
          <w:sz w:val="24"/>
          <w:szCs w:val="24"/>
          <w:lang w:val="ro-RO"/>
        </w:rPr>
        <w:t>Crearea culturii managementului proiectelor şi a unui vocabular specific, astfel încât indiferent de poziția ocupată într-o instituție publică sau privată să poată participa la accesarea fondurilor europene și gestiunea proiectelor din fonduri publice sau private;</w:t>
      </w:r>
    </w:p>
    <w:p w14:paraId="12F37A23" w14:textId="1F522451" w:rsidR="007158EB" w:rsidRPr="007158EB" w:rsidRDefault="007158EB" w:rsidP="007158EB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158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Deprinderea de abilităţi privind fundamentarea şi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7158EB">
        <w:rPr>
          <w:rFonts w:ascii="Times New Roman" w:eastAsia="Times New Roman" w:hAnsi="Times New Roman" w:cs="Times New Roman"/>
          <w:sz w:val="24"/>
          <w:szCs w:val="24"/>
          <w:lang w:val="ro-RO"/>
        </w:rPr>
        <w:t>ntocmirea planului de afaceri, a studiului de fezabilitate, a cererilor de finantare, a dosarelor de achizitie, a actelor adiționale, a cererilor de plata/ rambursare si a rapoartelor de progres;</w:t>
      </w:r>
    </w:p>
    <w:p w14:paraId="21A15B32" w14:textId="77777777" w:rsidR="007158EB" w:rsidRPr="007158EB" w:rsidRDefault="007158EB" w:rsidP="007158EB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158EB">
        <w:rPr>
          <w:rFonts w:ascii="Times New Roman" w:eastAsia="Times New Roman" w:hAnsi="Times New Roman" w:cs="Times New Roman"/>
          <w:sz w:val="24"/>
          <w:szCs w:val="24"/>
          <w:lang w:val="ro-RO"/>
        </w:rPr>
        <w:t>- Aplicarea tehnicilor de organizare eficientă a muncii în echipă multidisciplinară pe diverse paliere ierarhice;</w:t>
      </w:r>
    </w:p>
    <w:p w14:paraId="4EC4078E" w14:textId="463455C5" w:rsidR="00AC5310" w:rsidRDefault="007158EB" w:rsidP="007158EB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158EB">
        <w:rPr>
          <w:rFonts w:ascii="Times New Roman" w:eastAsia="Times New Roman" w:hAnsi="Times New Roman" w:cs="Times New Roman"/>
          <w:sz w:val="24"/>
          <w:szCs w:val="24"/>
          <w:lang w:val="ro-RO"/>
        </w:rPr>
        <w:t>- Cunoașterea metodelor și a instrumentelor utilizate în managementul proiectelor.</w:t>
      </w:r>
    </w:p>
    <w:p w14:paraId="7DEE35E1" w14:textId="77777777" w:rsidR="007158EB" w:rsidRDefault="007158EB" w:rsidP="007158EB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04A6C38" w14:textId="77777777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Conținutul disciplinei (programa analitică)</w:t>
      </w:r>
    </w:p>
    <w:p w14:paraId="02267863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AD1C79" w:rsidRPr="00AC5310" w14:paraId="2BB64167" w14:textId="77777777">
        <w:trPr>
          <w:trHeight w:val="192"/>
        </w:trPr>
        <w:tc>
          <w:tcPr>
            <w:tcW w:w="9621" w:type="dxa"/>
            <w:tcBorders>
              <w:right w:val="single" w:sz="4" w:space="0" w:color="000000"/>
            </w:tcBorders>
            <w:shd w:val="clear" w:color="auto" w:fill="FBD4B4"/>
            <w:vAlign w:val="center"/>
          </w:tcPr>
          <w:p w14:paraId="18E531DA" w14:textId="77777777" w:rsidR="00AD1C79" w:rsidRPr="00AC5310" w:rsidRDefault="005B66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3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 (Capitole/subcapitole)</w:t>
            </w:r>
          </w:p>
        </w:tc>
      </w:tr>
      <w:tr w:rsidR="00A50B37" w:rsidRPr="00AC5310" w14:paraId="06A53F84" w14:textId="77777777" w:rsidTr="005E58BB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09F7E8A9" w14:textId="4CD8DB8E" w:rsidR="00A50B37" w:rsidRPr="00A50B37" w:rsidRDefault="00A50B37" w:rsidP="00A50B3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 Managementul proiectelor – delimitări, conţinut, obiective</w:t>
            </w:r>
          </w:p>
        </w:tc>
      </w:tr>
      <w:tr w:rsidR="00A50B37" w:rsidRPr="00AC5310" w14:paraId="7DD85160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0C824D33" w14:textId="5B0BDD67" w:rsidR="00A50B37" w:rsidRPr="00A50B37" w:rsidRDefault="00A50B37" w:rsidP="00A50B3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 P</w:t>
            </w:r>
            <w:r w:rsidRPr="00A50B3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roiectele de investiții – optiuni, obiective, limite financiare</w:t>
            </w:r>
          </w:p>
        </w:tc>
      </w:tr>
      <w:tr w:rsidR="00A50B37" w:rsidRPr="00AC5310" w14:paraId="7498F52F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EB6C463" w14:textId="4A842A70" w:rsidR="00A50B37" w:rsidRPr="00A50B37" w:rsidRDefault="00A50B37" w:rsidP="00A50B3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 Contextul macroeconomic al UE și sursele de finanțare a proiectelor de investiții</w:t>
            </w:r>
          </w:p>
        </w:tc>
      </w:tr>
      <w:tr w:rsidR="00A50B37" w:rsidRPr="00AC5310" w14:paraId="2E935632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2B030995" w14:textId="47DA0825" w:rsidR="00A50B37" w:rsidRPr="00A50B37" w:rsidRDefault="00A50B37" w:rsidP="00A50B3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 Economia proiectelor – proiectarea tehnică, proiectarea economică și fiananciară</w:t>
            </w:r>
          </w:p>
        </w:tc>
      </w:tr>
      <w:tr w:rsidR="00A50B37" w:rsidRPr="00AC5310" w14:paraId="78E41393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55E976D" w14:textId="036FB0C4" w:rsidR="00A50B37" w:rsidRPr="00A50B37" w:rsidRDefault="00A50B37" w:rsidP="00A50B3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  <w:r w:rsidRPr="00A50B3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Analiza financiară a proiectelor de investiții</w:t>
            </w:r>
          </w:p>
        </w:tc>
      </w:tr>
      <w:tr w:rsidR="00A50B37" w:rsidRPr="00AC5310" w14:paraId="23B3E579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0CFEC94" w14:textId="30D65236" w:rsidR="00A50B37" w:rsidRPr="00A50B37" w:rsidRDefault="00A50B37" w:rsidP="00A50B3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6. </w:t>
            </w:r>
            <w:r w:rsidRPr="00A50B3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Implementarea proiectelor de investiții </w:t>
            </w:r>
          </w:p>
        </w:tc>
      </w:tr>
      <w:tr w:rsidR="00A50B37" w:rsidRPr="00AC5310" w14:paraId="415A8727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47772886" w14:textId="4B36ECDF" w:rsidR="00A50B37" w:rsidRPr="00A50B37" w:rsidRDefault="00A50B37" w:rsidP="00A50B3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 Analiza riscurilor</w:t>
            </w:r>
          </w:p>
        </w:tc>
      </w:tr>
      <w:tr w:rsidR="00A50B37" w:rsidRPr="00AC5310" w14:paraId="6CA9153D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4B1B2D63" w14:textId="0558D4ED" w:rsidR="00A50B37" w:rsidRPr="00A50B37" w:rsidRDefault="00A50B37" w:rsidP="00A50B3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 Monitorizarea proiectelor și operarea investițiilor</w:t>
            </w:r>
          </w:p>
        </w:tc>
      </w:tr>
    </w:tbl>
    <w:p w14:paraId="11560137" w14:textId="77777777" w:rsidR="00AD1C79" w:rsidRDefault="00AD1C79" w:rsidP="007D0D54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AD1C79" w:rsidRPr="00AC5310" w14:paraId="69395F5C" w14:textId="77777777">
        <w:trPr>
          <w:trHeight w:val="192"/>
        </w:trPr>
        <w:tc>
          <w:tcPr>
            <w:tcW w:w="9621" w:type="dxa"/>
            <w:tcBorders>
              <w:right w:val="single" w:sz="4" w:space="0" w:color="000000"/>
            </w:tcBorders>
            <w:shd w:val="clear" w:color="auto" w:fill="FBD4B4"/>
            <w:vAlign w:val="center"/>
          </w:tcPr>
          <w:p w14:paraId="2B795833" w14:textId="77777777" w:rsidR="00AD1C79" w:rsidRPr="00AC5310" w:rsidRDefault="005B66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3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Lucrări practice</w:t>
            </w:r>
          </w:p>
        </w:tc>
      </w:tr>
      <w:tr w:rsidR="00094B32" w:rsidRPr="00AC5310" w14:paraId="4806E63F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590C4D86" w14:textId="64063807" w:rsidR="00094B32" w:rsidRPr="00094B32" w:rsidRDefault="00094B32" w:rsidP="00094B3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 Etapele din ciclul de viață al unui proiect: exemple, conținut, metode de analiză, interpretare</w:t>
            </w:r>
          </w:p>
        </w:tc>
      </w:tr>
      <w:tr w:rsidR="00094B32" w:rsidRPr="00AC5310" w14:paraId="16767359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10E0ADC1" w14:textId="67C8244C" w:rsidR="00094B32" w:rsidRPr="00094B32" w:rsidRDefault="00094B32" w:rsidP="00094B3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2. Iniţierea unui proiect de investiții: identificare problemă, găsire sursă de finanțare, analiză și justificare problemă, stabilire scop și obiective, grup țintă, temă de proiectare</w:t>
            </w:r>
          </w:p>
        </w:tc>
      </w:tr>
      <w:tr w:rsidR="00094B32" w:rsidRPr="00AC5310" w14:paraId="530B107C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5E9BD2B" w14:textId="29AC382E" w:rsidR="00094B32" w:rsidRPr="00094B32" w:rsidRDefault="00094B32" w:rsidP="00094B3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 Documentele specifice unui proiect de investiții: plan de afaceri; studiu de fezabilitate; proiect tehnic; documente justificative</w:t>
            </w:r>
          </w:p>
        </w:tc>
      </w:tr>
      <w:tr w:rsidR="00094B32" w:rsidRPr="00AC5310" w14:paraId="3CDE48C6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3BBF621" w14:textId="0251B095" w:rsidR="00094B32" w:rsidRPr="00094B32" w:rsidRDefault="00094B32" w:rsidP="00094B3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 Analiza financiară a proiectului de investiții: previziuni, indicatori de eficiență</w:t>
            </w:r>
          </w:p>
        </w:tc>
      </w:tr>
      <w:tr w:rsidR="00094B32" w:rsidRPr="00AC5310" w14:paraId="7225F42D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2B443159" w14:textId="1CBE12AE" w:rsidR="00094B32" w:rsidRPr="00094B32" w:rsidRDefault="00094B32" w:rsidP="00094B3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94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Elaborarea cererii de finanțare și a dosarului de finanțare, evaluarea și aprobarea proiectului</w:t>
            </w:r>
          </w:p>
        </w:tc>
      </w:tr>
      <w:tr w:rsidR="00094B32" w:rsidRPr="00AC5310" w14:paraId="664AA05B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3448C216" w14:textId="104ED1C3" w:rsidR="00094B32" w:rsidRPr="00094B32" w:rsidRDefault="00094B32" w:rsidP="00094B3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 Procesul de implementare a proiectului: etape; resurse necesare; entități implicate; raportarea</w:t>
            </w:r>
          </w:p>
        </w:tc>
      </w:tr>
      <w:tr w:rsidR="00094B32" w:rsidRPr="00AC5310" w14:paraId="20A10892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3D05BFEF" w14:textId="20EF3A10" w:rsidR="00094B32" w:rsidRPr="00094B32" w:rsidRDefault="00094B32" w:rsidP="00094B3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7. Documente specifice de implementare: dosar de achiziție; act adițional; cereri de plată/rambursare; raport de progres</w:t>
            </w:r>
          </w:p>
        </w:tc>
      </w:tr>
      <w:tr w:rsidR="00094B32" w:rsidRPr="00AC5310" w14:paraId="26D80222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1480A8CA" w14:textId="70C79B53" w:rsidR="00094B32" w:rsidRPr="00094B32" w:rsidRDefault="00094B32" w:rsidP="00094B3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 Monitorizarea proiectelor de investiții</w:t>
            </w:r>
          </w:p>
        </w:tc>
      </w:tr>
      <w:tr w:rsidR="00094B32" w:rsidRPr="00AC5310" w14:paraId="1FCDBC7E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390C16A6" w14:textId="349EA295" w:rsidR="00094B32" w:rsidRPr="00094B32" w:rsidRDefault="00094B32" w:rsidP="00094B32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 Operarea proiectului de investiții</w:t>
            </w:r>
          </w:p>
        </w:tc>
      </w:tr>
    </w:tbl>
    <w:p w14:paraId="5A2BBAE7" w14:textId="77777777" w:rsidR="00AD1C79" w:rsidRPr="00E643AD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E0BC7" w14:textId="77777777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Bibliografie </w:t>
      </w:r>
    </w:p>
    <w:p w14:paraId="5042ABD1" w14:textId="77777777" w:rsidR="00AC5310" w:rsidRDefault="00AC5310" w:rsidP="00AC5310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</w:pPr>
    </w:p>
    <w:p w14:paraId="42FF19E3" w14:textId="3AA075FD" w:rsidR="00F46905" w:rsidRPr="00C97C8E" w:rsidRDefault="00F46905" w:rsidP="00F46905">
      <w:pPr>
        <w:pStyle w:val="Default"/>
        <w:numPr>
          <w:ilvl w:val="0"/>
          <w:numId w:val="3"/>
        </w:numPr>
        <w:spacing w:after="21"/>
        <w:jc w:val="both"/>
        <w:rPr>
          <w:color w:val="auto"/>
        </w:rPr>
      </w:pPr>
      <w:r w:rsidRPr="00C97C8E">
        <w:rPr>
          <w:color w:val="auto"/>
        </w:rPr>
        <w:t xml:space="preserve">Boardman, A. E. et al., </w:t>
      </w:r>
      <w:r w:rsidRPr="00C97C8E">
        <w:t>2022</w:t>
      </w:r>
      <w:r w:rsidR="00CD5469">
        <w:t xml:space="preserve"> -</w:t>
      </w:r>
      <w:r w:rsidRPr="00C97C8E">
        <w:t xml:space="preserve"> Standing in Cost-Benefit Analysis: Where, Who, What (Counts),</w:t>
      </w:r>
      <w:r w:rsidRPr="00C97C8E">
        <w:rPr>
          <w:color w:val="auto"/>
        </w:rPr>
        <w:t xml:space="preserve"> Cambridge University Press &amp; Assessment;</w:t>
      </w:r>
    </w:p>
    <w:p w14:paraId="4F90EC7C" w14:textId="77777777" w:rsidR="00F46905" w:rsidRPr="00C97C8E" w:rsidRDefault="00F46905" w:rsidP="00F46905">
      <w:pPr>
        <w:pStyle w:val="List2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C97C8E">
        <w:rPr>
          <w:sz w:val="24"/>
          <w:szCs w:val="24"/>
          <w:lang w:val="ro-RO"/>
        </w:rPr>
        <w:t>Coca., O., și Ștefan, G., 2023 - Navigând prin analiza economico - financiară:  ghid practic pentru studenți și profesioniști. Iași, Editura Taida, ISBN 978-606-514-645-7;</w:t>
      </w:r>
    </w:p>
    <w:p w14:paraId="05CD34C8" w14:textId="3435DDCA" w:rsidR="00F46905" w:rsidRPr="00C97C8E" w:rsidRDefault="00F46905" w:rsidP="00F46905">
      <w:pPr>
        <w:pStyle w:val="List2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 w:rsidRPr="00C97C8E">
        <w:rPr>
          <w:sz w:val="24"/>
          <w:szCs w:val="24"/>
        </w:rPr>
        <w:t>Pinto, J., 2015</w:t>
      </w:r>
      <w:r w:rsidR="00CD5469">
        <w:rPr>
          <w:sz w:val="24"/>
          <w:szCs w:val="24"/>
        </w:rPr>
        <w:t xml:space="preserve"> -</w:t>
      </w:r>
      <w:r w:rsidRPr="00C97C8E">
        <w:rPr>
          <w:sz w:val="24"/>
          <w:szCs w:val="24"/>
        </w:rPr>
        <w:t xml:space="preserve"> Project management. Achieving competitive advantage, 4th edition, Pearson Publishing House;</w:t>
      </w:r>
    </w:p>
    <w:p w14:paraId="7ECDA0B1" w14:textId="77777777" w:rsidR="00C97C8E" w:rsidRDefault="00F46905" w:rsidP="00C97C8E">
      <w:pPr>
        <w:pStyle w:val="List2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 w:rsidRPr="00C97C8E">
        <w:rPr>
          <w:sz w:val="24"/>
          <w:szCs w:val="24"/>
          <w:lang w:val="it-IT"/>
        </w:rPr>
        <w:t>Ştefan G., 2011 – Economia şi filiera produselor agroalimentare. Editura „ALFA” IAŞI;</w:t>
      </w:r>
    </w:p>
    <w:p w14:paraId="5388894C" w14:textId="1450E77F" w:rsidR="00AC5310" w:rsidRPr="00C97C8E" w:rsidRDefault="00F46905" w:rsidP="00C97C8E">
      <w:pPr>
        <w:pStyle w:val="List2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 w:rsidRPr="00C97C8E">
        <w:rPr>
          <w:sz w:val="24"/>
          <w:szCs w:val="24"/>
          <w:lang w:val="it-IT"/>
        </w:rPr>
        <w:t>Vintilă, G., 2010 - Gestiunea financiară a întreprinderii, Editura Didactică şi Pedagogică, Bucureşti.</w:t>
      </w:r>
    </w:p>
    <w:p w14:paraId="59ACAC10" w14:textId="77777777" w:rsidR="00F46905" w:rsidRDefault="00F46905" w:rsidP="00F46905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</w:pPr>
    </w:p>
    <w:p w14:paraId="41F8D3F9" w14:textId="4936E330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Evaluare finală</w:t>
      </w:r>
    </w:p>
    <w:p w14:paraId="01E8D93E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tbl>
      <w:tblPr>
        <w:tblStyle w:val="a1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128"/>
        <w:gridCol w:w="2268"/>
      </w:tblGrid>
      <w:tr w:rsidR="00AD1C79" w14:paraId="0D286729" w14:textId="77777777">
        <w:trPr>
          <w:trHeight w:val="266"/>
        </w:trPr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CE2D492" w14:textId="77777777" w:rsidR="00AD1C79" w:rsidRDefault="005B66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evaluare</w:t>
            </w: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501D5F6" w14:textId="77777777" w:rsidR="00AD1C79" w:rsidRDefault="005B66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Modalităţi de evaluare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FBD4B4"/>
            <w:vAlign w:val="center"/>
          </w:tcPr>
          <w:p w14:paraId="3279FE95" w14:textId="77777777" w:rsidR="00AD1C79" w:rsidRDefault="005B66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Procent din nota finală</w:t>
            </w:r>
          </w:p>
        </w:tc>
      </w:tr>
      <w:tr w:rsidR="00AD1C79" w14:paraId="7293E811" w14:textId="77777777">
        <w:trPr>
          <w:trHeight w:val="683"/>
        </w:trPr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A38E1" w14:textId="77777777" w:rsidR="00AD1C79" w:rsidRDefault="005B667E">
            <w:pPr>
              <w:tabs>
                <w:tab w:val="left" w:pos="317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Examen</w:t>
            </w: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4F74A" w14:textId="28C30EF6" w:rsidR="00AD1C79" w:rsidRDefault="002812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Examen oral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14:paraId="33FFACC6" w14:textId="5D948444" w:rsidR="00AD1C79" w:rsidRDefault="006E21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30E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B66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1C79" w14:paraId="57C5DE01" w14:textId="77777777">
        <w:trPr>
          <w:trHeight w:val="582"/>
        </w:trPr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AC099" w14:textId="77777777" w:rsidR="00AD1C79" w:rsidRDefault="005B66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Prezența și implicarea activă în cadrul activităţilor de lucrări practice</w:t>
            </w: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B8120" w14:textId="748F6377" w:rsidR="00AD1C79" w:rsidRDefault="002812F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Studiu de caz, colocviu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14:paraId="7A9596C4" w14:textId="7DDD14AF" w:rsidR="00AD1C79" w:rsidRDefault="006E21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554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B66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99C36FD" w14:textId="77777777" w:rsidR="00EC3F14" w:rsidRDefault="00EC3F14" w:rsidP="00EC3F14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58F66F4F" w14:textId="77777777" w:rsidR="00EC3F14" w:rsidRPr="00C96D28" w:rsidRDefault="00EC3F14" w:rsidP="00EC3F1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810000"/>
          <w:kern w:val="2"/>
          <w:position w:val="0"/>
          <w:sz w:val="24"/>
          <w:szCs w:val="24"/>
          <w:lang w:eastAsia="zh-CN" w:bidi="hi-IN"/>
        </w:rPr>
      </w:pPr>
      <w:r w:rsidRPr="00C96D28">
        <w:rPr>
          <w:rFonts w:ascii="Times New Roman" w:eastAsia="Times New Roman" w:hAnsi="Times New Roman" w:cs="Times New Roman"/>
          <w:b/>
          <w:color w:val="810000"/>
          <w:kern w:val="2"/>
          <w:position w:val="0"/>
          <w:sz w:val="24"/>
          <w:szCs w:val="24"/>
          <w:lang w:eastAsia="zh-CN" w:bidi="hi-IN"/>
        </w:rPr>
        <w:t>Persoane de contact</w:t>
      </w:r>
    </w:p>
    <w:p w14:paraId="01191D05" w14:textId="77777777" w:rsidR="00EC3F14" w:rsidRPr="00C96D28" w:rsidRDefault="00EC3F14" w:rsidP="00EC3F1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 w:rsidRPr="00C96D28"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 xml:space="preserve">Prof. </w:t>
      </w:r>
      <w:r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 xml:space="preserve">univ. </w:t>
      </w:r>
      <w:r w:rsidRPr="00C96D28"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>dr. Gavril ȘTEFAN</w:t>
      </w:r>
    </w:p>
    <w:p w14:paraId="3B7AEAD6" w14:textId="77777777" w:rsidR="00EC3F14" w:rsidRPr="00C96D28" w:rsidRDefault="00EC3F14" w:rsidP="00EC3F1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Facultatea de Agricultură - USV Iași</w:t>
      </w:r>
    </w:p>
    <w:p w14:paraId="758FD90D" w14:textId="77777777" w:rsidR="00EC3F14" w:rsidRPr="00C96D28" w:rsidRDefault="00EC3F14" w:rsidP="00EC3F1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Aleea Mihail Sadoveanu nr. 3, Iaşi, 700490, România</w:t>
      </w:r>
    </w:p>
    <w:p w14:paraId="2A86ADB4" w14:textId="77777777" w:rsidR="00EC3F14" w:rsidRPr="00C96D28" w:rsidRDefault="00EC3F14" w:rsidP="00EC3F1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telefon: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+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40 232 407515, fax: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+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40 232 260 650</w:t>
      </w:r>
    </w:p>
    <w:p w14:paraId="0BC28E1D" w14:textId="77777777" w:rsidR="00EC3F14" w:rsidRPr="00C96D28" w:rsidRDefault="00EC3F14" w:rsidP="00EC3F14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Noto Sans CJK SC" w:hAnsi="Times New Roman" w:cs="Times New Roman"/>
          <w:color w:val="000000"/>
          <w:kern w:val="2"/>
          <w:position w:val="0"/>
          <w:sz w:val="24"/>
          <w:szCs w:val="24"/>
          <w:lang w:val="ro-RO" w:eastAsia="zh-CN" w:bidi="hi-IN"/>
        </w:rPr>
      </w:pP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kern w:val="2"/>
          <w:position w:val="0"/>
          <w:sz w:val="24"/>
          <w:szCs w:val="24"/>
          <w:lang w:eastAsia="zh-CN" w:bidi="hi-IN"/>
        </w:rPr>
        <w:t>gavril.stefan@iuls.ro</w:t>
      </w:r>
    </w:p>
    <w:p w14:paraId="41D29918" w14:textId="77777777" w:rsidR="00EC3F14" w:rsidRPr="00C96D28" w:rsidRDefault="00EC3F14" w:rsidP="00EC3F14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Noto Sans CJK SC" w:hAnsi="Times New Roman" w:cs="Times New Roman"/>
          <w:kern w:val="2"/>
          <w:position w:val="0"/>
          <w:sz w:val="24"/>
          <w:szCs w:val="24"/>
          <w:lang w:eastAsia="zh-CN" w:bidi="hi-IN"/>
        </w:rPr>
      </w:pPr>
    </w:p>
    <w:p w14:paraId="47480E27" w14:textId="77777777" w:rsidR="00EC3F14" w:rsidRPr="00C96D28" w:rsidRDefault="00EC3F14" w:rsidP="00EC3F1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>Șef de lucrări univ.</w:t>
      </w:r>
      <w:r w:rsidRPr="00C96D28"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 xml:space="preserve"> dr. Oana COCA</w:t>
      </w:r>
    </w:p>
    <w:p w14:paraId="3253BF3E" w14:textId="77777777" w:rsidR="00EC3F14" w:rsidRPr="00C96D28" w:rsidRDefault="00EC3F14" w:rsidP="00EC3F1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Facultatea de Agricultură - USV Iași</w:t>
      </w:r>
    </w:p>
    <w:p w14:paraId="51DC7587" w14:textId="77777777" w:rsidR="00EC3F14" w:rsidRPr="00C96D28" w:rsidRDefault="00EC3F14" w:rsidP="00EC3F1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Aleea Mihail Sadoveanu nr. 3, Iaşi, 700490, România</w:t>
      </w:r>
    </w:p>
    <w:p w14:paraId="1195AB3D" w14:textId="77777777" w:rsidR="00EC3F14" w:rsidRPr="00C96D28" w:rsidRDefault="00EC3F14" w:rsidP="00EC3F14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telefon: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+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40 232 407564, fax: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+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40 232 260 650</w:t>
      </w:r>
    </w:p>
    <w:p w14:paraId="35D70BEB" w14:textId="77777777" w:rsidR="00EC3F14" w:rsidRPr="00C96D28" w:rsidRDefault="00EC3F14" w:rsidP="00EC3F14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Noto Sans CJK SC" w:hAnsi="Times New Roman" w:cs="Times New Roman"/>
          <w:color w:val="000000"/>
          <w:kern w:val="2"/>
          <w:position w:val="0"/>
          <w:sz w:val="24"/>
          <w:szCs w:val="24"/>
          <w:lang w:val="ro-RO" w:eastAsia="zh-CN" w:bidi="hi-IN"/>
        </w:rPr>
      </w:pP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kern w:val="2"/>
          <w:position w:val="0"/>
          <w:sz w:val="24"/>
          <w:szCs w:val="24"/>
          <w:lang w:eastAsia="zh-CN" w:bidi="hi-IN"/>
        </w:rPr>
        <w:t>oana.coca@iuls.ro</w:t>
      </w:r>
    </w:p>
    <w:p w14:paraId="15F0F829" w14:textId="77777777" w:rsidR="00EC3F14" w:rsidRPr="00C96D28" w:rsidRDefault="00EC3F14" w:rsidP="00EC3F14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Noto Sans CJK SC" w:hAnsi="Times New Roman" w:cs="Times New Roman"/>
          <w:kern w:val="2"/>
          <w:position w:val="0"/>
          <w:sz w:val="24"/>
          <w:szCs w:val="24"/>
          <w:lang w:eastAsia="zh-CN" w:bidi="hi-IN"/>
        </w:rPr>
      </w:pPr>
    </w:p>
    <w:p w14:paraId="06BE918C" w14:textId="77777777" w:rsidR="00AD1C79" w:rsidRDefault="00AD1C7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AD1C79">
      <w:pgSz w:w="12240" w:h="15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SC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CEB"/>
    <w:multiLevelType w:val="multilevel"/>
    <w:tmpl w:val="AB3A84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AE73D3F"/>
    <w:multiLevelType w:val="hybridMultilevel"/>
    <w:tmpl w:val="A650D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6F8"/>
    <w:multiLevelType w:val="hybridMultilevel"/>
    <w:tmpl w:val="B204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299392">
    <w:abstractNumId w:val="0"/>
  </w:num>
  <w:num w:numId="2" w16cid:durableId="406535589">
    <w:abstractNumId w:val="1"/>
  </w:num>
  <w:num w:numId="3" w16cid:durableId="1793935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79"/>
    <w:rsid w:val="00094B32"/>
    <w:rsid w:val="00106116"/>
    <w:rsid w:val="002812F9"/>
    <w:rsid w:val="00330EC5"/>
    <w:rsid w:val="00335014"/>
    <w:rsid w:val="003E7CC8"/>
    <w:rsid w:val="00417E9D"/>
    <w:rsid w:val="004B738E"/>
    <w:rsid w:val="004D6375"/>
    <w:rsid w:val="00567769"/>
    <w:rsid w:val="005B667E"/>
    <w:rsid w:val="00660F2A"/>
    <w:rsid w:val="00682E64"/>
    <w:rsid w:val="006B30B4"/>
    <w:rsid w:val="006E1774"/>
    <w:rsid w:val="006E210E"/>
    <w:rsid w:val="006E639E"/>
    <w:rsid w:val="007128E1"/>
    <w:rsid w:val="007158EB"/>
    <w:rsid w:val="00723B41"/>
    <w:rsid w:val="007D0D54"/>
    <w:rsid w:val="008366E8"/>
    <w:rsid w:val="008738DD"/>
    <w:rsid w:val="008A37F9"/>
    <w:rsid w:val="00904B86"/>
    <w:rsid w:val="0095543F"/>
    <w:rsid w:val="009A1598"/>
    <w:rsid w:val="00A50B37"/>
    <w:rsid w:val="00AC5310"/>
    <w:rsid w:val="00AD1C79"/>
    <w:rsid w:val="00B121C3"/>
    <w:rsid w:val="00B54895"/>
    <w:rsid w:val="00BF1C7E"/>
    <w:rsid w:val="00C96D28"/>
    <w:rsid w:val="00C97C8E"/>
    <w:rsid w:val="00CD5469"/>
    <w:rsid w:val="00DD11FE"/>
    <w:rsid w:val="00E10F0E"/>
    <w:rsid w:val="00E643AD"/>
    <w:rsid w:val="00EC3F14"/>
    <w:rsid w:val="00EE33CE"/>
    <w:rsid w:val="00F174ED"/>
    <w:rsid w:val="00F46905"/>
    <w:rsid w:val="00F51A26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6651F1"/>
  <w15:docId w15:val="{4C56C7FC-A989-469E-9E9E-605FA429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CharCharCharCaracterCaracterCaracterCharCaracterCharCharCharCharChar">
    <w:name w:val="Char Char Char Caracter Caracter Caracter Char Caracter Char Char Char Char Char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customStyle="1" w:styleId="CharCharCharCaracterCaracterCaracterCharCaracterCharCharCharCharChar0">
    <w:name w:val="Char Char Char Caracter Caracter Caracter Char Caracter Char Char Char Char Char"/>
    <w:basedOn w:val="Normal"/>
    <w:rsid w:val="00660F2A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l-PL" w:eastAsia="pl-PL"/>
    </w:rPr>
  </w:style>
  <w:style w:type="paragraph" w:customStyle="1" w:styleId="CharCharCharCaracterCaracterCaracterCharCaracterCharCharCharCharChar1">
    <w:name w:val="Char Char Char Caracter Caracter Caracter Char Caracter Char Char Char Char Char"/>
    <w:basedOn w:val="Normal"/>
    <w:rsid w:val="00C96D28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l-PL" w:eastAsia="pl-PL"/>
    </w:rPr>
  </w:style>
  <w:style w:type="paragraph" w:styleId="List2">
    <w:name w:val="List 2"/>
    <w:basedOn w:val="Normal"/>
    <w:rsid w:val="00C96D28"/>
    <w:pPr>
      <w:suppressAutoHyphens w:val="0"/>
      <w:spacing w:after="0" w:line="240" w:lineRule="auto"/>
      <w:ind w:leftChars="0" w:left="566" w:firstLineChars="0" w:hanging="283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val="en-GB"/>
    </w:rPr>
  </w:style>
  <w:style w:type="paragraph" w:customStyle="1" w:styleId="CharCharCharCaracterCaracterCaracterCharCaracterCharCharCharCharChar2">
    <w:name w:val="Char Char Char Caracter Caracter Caracter Char Caracter Char Char Char Char Char"/>
    <w:basedOn w:val="Normal"/>
    <w:rsid w:val="00AC5310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l-PL" w:eastAsia="pl-PL"/>
    </w:rPr>
  </w:style>
  <w:style w:type="paragraph" w:customStyle="1" w:styleId="CharCharCharCaracterCaracterCaracterCharCaracterCharCharCharCharChar3">
    <w:name w:val=" Char Char Char Caracter Caracter Caracter Char Caracter Char Char Char Char Char"/>
    <w:basedOn w:val="Normal"/>
    <w:rsid w:val="00A50B37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l-PL" w:eastAsia="pl-PL"/>
    </w:rPr>
  </w:style>
  <w:style w:type="paragraph" w:customStyle="1" w:styleId="Default">
    <w:name w:val="Default"/>
    <w:rsid w:val="00F469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Si9reDjMNF2JGdOfDOD+nDKQiA==">AMUW2mXW8yBit5zDqEsbfgQDM0V3DO9TXbIeH3MnJ+h4lBEzi17tWbPBZgkcMMD4AN3F9daMwuhEsXYIEiNBLEeNnDcj6U3w5ljObrkyooql5PB6jHRbZIM=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COCA OANA</cp:lastModifiedBy>
  <cp:revision>32</cp:revision>
  <dcterms:created xsi:type="dcterms:W3CDTF">2022-03-21T06:59:00Z</dcterms:created>
  <dcterms:modified xsi:type="dcterms:W3CDTF">2024-12-15T20:18:00Z</dcterms:modified>
</cp:coreProperties>
</file>