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7EEF5" w14:textId="77777777" w:rsidR="00790416" w:rsidRPr="00995869" w:rsidRDefault="00790416" w:rsidP="00790416">
      <w:pPr>
        <w:pStyle w:val="Frspaiere"/>
        <w:rPr>
          <w:rFonts w:ascii="Times New Roman" w:hAnsi="Times New Roman"/>
          <w:b/>
          <w:color w:val="000000"/>
          <w:lang w:val="en-GB"/>
        </w:rPr>
      </w:pPr>
      <w:r w:rsidRPr="00995869">
        <w:rPr>
          <w:rFonts w:ascii="Times New Roman" w:hAnsi="Times New Roman"/>
          <w:b/>
          <w:color w:val="000000"/>
          <w:lang w:val="en-GB"/>
        </w:rPr>
        <w:t>„ION IONESCU DE LA BRAD” UNIVERSITY OF LIFE SCIENCES FROM IAŞI</w:t>
      </w:r>
    </w:p>
    <w:p w14:paraId="22E70D10" w14:textId="77777777" w:rsidR="00790416" w:rsidRPr="00404889" w:rsidRDefault="00790416" w:rsidP="00790416">
      <w:pPr>
        <w:spacing w:after="0" w:line="240" w:lineRule="auto"/>
        <w:rPr>
          <w:rFonts w:ascii="Times New Roman" w:hAnsi="Times New Roman"/>
          <w:b/>
        </w:rPr>
      </w:pPr>
      <w:r w:rsidRPr="00404889">
        <w:rPr>
          <w:rFonts w:ascii="Times New Roman" w:hAnsi="Times New Roman"/>
          <w:b/>
        </w:rPr>
        <w:t>ACADEMIC  YEAR 202</w:t>
      </w:r>
      <w:r>
        <w:rPr>
          <w:rFonts w:ascii="Times New Roman" w:hAnsi="Times New Roman"/>
          <w:b/>
        </w:rPr>
        <w:t>3</w:t>
      </w:r>
      <w:r w:rsidRPr="0040488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4</w:t>
      </w:r>
    </w:p>
    <w:p w14:paraId="14ECF369" w14:textId="77777777" w:rsidR="00790416" w:rsidRPr="00404889" w:rsidRDefault="00790416" w:rsidP="00790416">
      <w:pPr>
        <w:spacing w:after="0" w:line="240" w:lineRule="auto"/>
        <w:rPr>
          <w:rFonts w:ascii="Times New Roman" w:hAnsi="Times New Roman"/>
          <w:b/>
        </w:rPr>
      </w:pPr>
      <w:r w:rsidRPr="00404889">
        <w:rPr>
          <w:rFonts w:ascii="Times New Roman" w:hAnsi="Times New Roman"/>
          <w:b/>
        </w:rPr>
        <w:t xml:space="preserve">CONTEST </w:t>
      </w:r>
      <w:r w:rsidRPr="00232663">
        <w:rPr>
          <w:rFonts w:ascii="Times New Roman" w:hAnsi="Times New Roman"/>
          <w:b/>
          <w:lang w:val="en"/>
        </w:rPr>
        <w:t>2nd SEMESTER</w:t>
      </w:r>
    </w:p>
    <w:p w14:paraId="0813FB52" w14:textId="694F468F" w:rsidR="003E6D45" w:rsidRDefault="003E6D45" w:rsidP="003E6D45">
      <w:pPr>
        <w:pStyle w:val="Frspaiere"/>
        <w:rPr>
          <w:rFonts w:ascii="Times New Roman" w:hAnsi="Times New Roman"/>
          <w:b/>
          <w:noProof/>
          <w:lang w:val="en-GB"/>
        </w:rPr>
      </w:pPr>
    </w:p>
    <w:p w14:paraId="2152DBA1" w14:textId="77777777" w:rsidR="00790416" w:rsidRPr="00741322" w:rsidRDefault="00790416" w:rsidP="003E6D45">
      <w:pPr>
        <w:pStyle w:val="Frspaiere"/>
        <w:rPr>
          <w:rFonts w:ascii="Times New Roman" w:hAnsi="Times New Roman"/>
          <w:b/>
          <w:noProof/>
          <w:color w:val="00000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6797"/>
      </w:tblGrid>
      <w:tr w:rsidR="003E6D45" w:rsidRPr="008323F7" w14:paraId="08CE7AD0" w14:textId="77777777" w:rsidTr="008323F7">
        <w:tc>
          <w:tcPr>
            <w:tcW w:w="9854" w:type="dxa"/>
            <w:gridSpan w:val="2"/>
          </w:tcPr>
          <w:p w14:paraId="019D40E0" w14:textId="0F541B97" w:rsidR="003E6D45" w:rsidRPr="008323F7" w:rsidRDefault="003E6D45" w:rsidP="005E366C">
            <w:pPr>
              <w:pStyle w:val="Frspaiere"/>
              <w:jc w:val="center"/>
              <w:rPr>
                <w:rFonts w:ascii="Times New Roman" w:hAnsi="Times New Roman"/>
                <w:b/>
                <w:noProof/>
                <w:color w:val="000000"/>
                <w:lang w:val="en-GB"/>
              </w:rPr>
            </w:pPr>
            <w:r w:rsidRPr="008323F7">
              <w:rPr>
                <w:rFonts w:ascii="Times New Roman" w:hAnsi="Times New Roman"/>
                <w:b/>
                <w:noProof/>
                <w:color w:val="000000"/>
                <w:lang w:val="en-GB"/>
              </w:rPr>
              <w:t xml:space="preserve">JOB DESCRIPTION ADVERTISED FOR </w:t>
            </w:r>
            <w:r w:rsidR="00313B86" w:rsidRPr="008323F7">
              <w:rPr>
                <w:rFonts w:ascii="Times New Roman" w:hAnsi="Times New Roman"/>
                <w:b/>
                <w:noProof/>
                <w:color w:val="000000"/>
                <w:lang w:val="en-GB"/>
              </w:rPr>
              <w:t>EXAMINATION CONTEST</w:t>
            </w:r>
          </w:p>
        </w:tc>
      </w:tr>
      <w:tr w:rsidR="003E6D45" w:rsidRPr="008323F7" w14:paraId="597564F2" w14:textId="77777777" w:rsidTr="008323F7">
        <w:tc>
          <w:tcPr>
            <w:tcW w:w="2660" w:type="dxa"/>
            <w:vAlign w:val="center"/>
          </w:tcPr>
          <w:p w14:paraId="744A4232" w14:textId="59C3A4DC" w:rsidR="003E6D45" w:rsidRPr="008323F7" w:rsidRDefault="003E6D45" w:rsidP="00313B86">
            <w:pPr>
              <w:pStyle w:val="Frspaiere"/>
              <w:rPr>
                <w:rFonts w:ascii="Times New Roman" w:hAnsi="Times New Roman"/>
                <w:b/>
                <w:noProof/>
                <w:lang w:val="en-GB"/>
              </w:rPr>
            </w:pPr>
            <w:r w:rsidRPr="008323F7">
              <w:rPr>
                <w:rFonts w:ascii="Times New Roman" w:hAnsi="Times New Roman"/>
                <w:b/>
                <w:noProof/>
                <w:lang w:val="en-GB"/>
              </w:rPr>
              <w:t>P</w:t>
            </w:r>
            <w:r w:rsidR="00741322" w:rsidRPr="008323F7">
              <w:rPr>
                <w:rFonts w:ascii="Times New Roman" w:hAnsi="Times New Roman"/>
                <w:b/>
                <w:noProof/>
                <w:lang w:val="en-GB"/>
              </w:rPr>
              <w:t>osition</w:t>
            </w:r>
          </w:p>
        </w:tc>
        <w:tc>
          <w:tcPr>
            <w:tcW w:w="7194" w:type="dxa"/>
          </w:tcPr>
          <w:p w14:paraId="5FDA6C30" w14:textId="213311FF" w:rsidR="003E6D45" w:rsidRPr="008323F7" w:rsidRDefault="00313B86" w:rsidP="005E366C">
            <w:pPr>
              <w:pStyle w:val="Frspaiere"/>
              <w:rPr>
                <w:rFonts w:ascii="Times New Roman" w:hAnsi="Times New Roman"/>
                <w:b/>
                <w:noProof/>
                <w:lang w:val="en-GB"/>
              </w:rPr>
            </w:pPr>
            <w:r w:rsidRPr="008323F7">
              <w:rPr>
                <w:rFonts w:ascii="Times New Roman" w:hAnsi="Times New Roman"/>
                <w:b/>
                <w:noProof/>
                <w:lang w:val="en-GB"/>
              </w:rPr>
              <w:t>Associate professor</w:t>
            </w:r>
          </w:p>
        </w:tc>
      </w:tr>
      <w:tr w:rsidR="003E6D45" w:rsidRPr="008323F7" w14:paraId="62B82848" w14:textId="77777777" w:rsidTr="008323F7">
        <w:tc>
          <w:tcPr>
            <w:tcW w:w="2660" w:type="dxa"/>
            <w:vAlign w:val="center"/>
          </w:tcPr>
          <w:p w14:paraId="07AE8D41" w14:textId="68D5141E" w:rsidR="003E6D45" w:rsidRPr="008323F7" w:rsidRDefault="003E6D45" w:rsidP="00313B86">
            <w:pPr>
              <w:pStyle w:val="Frspaiere"/>
              <w:rPr>
                <w:rFonts w:ascii="Times New Roman" w:hAnsi="Times New Roman"/>
                <w:b/>
                <w:noProof/>
                <w:lang w:val="en-GB"/>
              </w:rPr>
            </w:pPr>
            <w:r w:rsidRPr="008323F7">
              <w:rPr>
                <w:rFonts w:ascii="Times New Roman" w:hAnsi="Times New Roman"/>
                <w:b/>
                <w:noProof/>
                <w:lang w:val="en-GB"/>
              </w:rPr>
              <w:t>Position in the stuff</w:t>
            </w:r>
          </w:p>
        </w:tc>
        <w:tc>
          <w:tcPr>
            <w:tcW w:w="7194" w:type="dxa"/>
          </w:tcPr>
          <w:p w14:paraId="4E6DBB52" w14:textId="77777777" w:rsidR="003E6D45" w:rsidRPr="008323F7" w:rsidRDefault="003E6D45" w:rsidP="005E366C">
            <w:pPr>
              <w:pStyle w:val="Frspaiere"/>
              <w:rPr>
                <w:rFonts w:ascii="Times New Roman" w:hAnsi="Times New Roman"/>
                <w:noProof/>
                <w:lang w:val="en-GB"/>
              </w:rPr>
            </w:pPr>
            <w:r w:rsidRPr="008323F7">
              <w:rPr>
                <w:rFonts w:ascii="Times New Roman" w:hAnsi="Times New Roman"/>
                <w:noProof/>
                <w:lang w:val="en-GB"/>
              </w:rPr>
              <w:t>IV/5</w:t>
            </w:r>
          </w:p>
        </w:tc>
      </w:tr>
      <w:tr w:rsidR="003E6D45" w:rsidRPr="008323F7" w14:paraId="322CEB58" w14:textId="77777777" w:rsidTr="008323F7">
        <w:tc>
          <w:tcPr>
            <w:tcW w:w="2660" w:type="dxa"/>
            <w:vAlign w:val="center"/>
          </w:tcPr>
          <w:p w14:paraId="4DEE36C9" w14:textId="5A23629C" w:rsidR="003E6D45" w:rsidRPr="008323F7" w:rsidRDefault="003E6D45" w:rsidP="00313B86">
            <w:pPr>
              <w:pStyle w:val="Frspaiere"/>
              <w:rPr>
                <w:rFonts w:ascii="Times New Roman" w:hAnsi="Times New Roman"/>
                <w:b/>
                <w:noProof/>
                <w:lang w:val="en-GB"/>
              </w:rPr>
            </w:pPr>
            <w:r w:rsidRPr="008323F7">
              <w:rPr>
                <w:rFonts w:ascii="Times New Roman" w:hAnsi="Times New Roman"/>
                <w:b/>
                <w:noProof/>
                <w:lang w:val="en-GB"/>
              </w:rPr>
              <w:t>Faculty</w:t>
            </w:r>
          </w:p>
        </w:tc>
        <w:tc>
          <w:tcPr>
            <w:tcW w:w="7194" w:type="dxa"/>
          </w:tcPr>
          <w:p w14:paraId="46B894B0" w14:textId="6059BC5D" w:rsidR="003E6D45" w:rsidRPr="008323F7" w:rsidRDefault="00313B86" w:rsidP="005E366C">
            <w:pPr>
              <w:pStyle w:val="Frspaiere"/>
              <w:rPr>
                <w:rFonts w:ascii="Times New Roman" w:hAnsi="Times New Roman"/>
                <w:noProof/>
                <w:lang w:val="en-GB"/>
              </w:rPr>
            </w:pPr>
            <w:r w:rsidRPr="008323F7">
              <w:rPr>
                <w:rFonts w:ascii="Times New Roman" w:hAnsi="Times New Roman"/>
                <w:noProof/>
                <w:lang w:val="en-GB"/>
              </w:rPr>
              <w:t>Agricuture</w:t>
            </w:r>
          </w:p>
        </w:tc>
      </w:tr>
      <w:tr w:rsidR="003E6D45" w:rsidRPr="008323F7" w14:paraId="4B01969C" w14:textId="77777777" w:rsidTr="008323F7">
        <w:tc>
          <w:tcPr>
            <w:tcW w:w="2660" w:type="dxa"/>
            <w:vAlign w:val="center"/>
          </w:tcPr>
          <w:p w14:paraId="004D6CC8" w14:textId="35FDF8BA" w:rsidR="003E6D45" w:rsidRPr="008323F7" w:rsidRDefault="003E6D45" w:rsidP="00313B86">
            <w:pPr>
              <w:pStyle w:val="Frspaiere"/>
              <w:rPr>
                <w:rFonts w:ascii="Times New Roman" w:hAnsi="Times New Roman"/>
                <w:b/>
                <w:noProof/>
                <w:lang w:val="en-GB"/>
              </w:rPr>
            </w:pPr>
            <w:r w:rsidRPr="008323F7">
              <w:rPr>
                <w:rFonts w:ascii="Times New Roman" w:hAnsi="Times New Roman"/>
                <w:b/>
                <w:noProof/>
                <w:lang w:val="en-GB"/>
              </w:rPr>
              <w:t>Department</w:t>
            </w:r>
          </w:p>
        </w:tc>
        <w:tc>
          <w:tcPr>
            <w:tcW w:w="7194" w:type="dxa"/>
          </w:tcPr>
          <w:p w14:paraId="3552F805" w14:textId="671B0544" w:rsidR="003E6D45" w:rsidRPr="008323F7" w:rsidRDefault="003E6D45" w:rsidP="005E366C">
            <w:pPr>
              <w:pStyle w:val="Frspaiere"/>
              <w:rPr>
                <w:rFonts w:ascii="Times New Roman" w:hAnsi="Times New Roman"/>
                <w:noProof/>
                <w:color w:val="000000"/>
                <w:lang w:val="en-GB"/>
              </w:rPr>
            </w:pPr>
            <w:r w:rsidRPr="008323F7">
              <w:rPr>
                <w:rFonts w:ascii="Times New Roman" w:hAnsi="Times New Roman"/>
                <w:noProof/>
                <w:color w:val="000000"/>
                <w:lang w:val="en-GB"/>
              </w:rPr>
              <w:t>Food technologies</w:t>
            </w:r>
          </w:p>
        </w:tc>
      </w:tr>
      <w:tr w:rsidR="003E6D45" w:rsidRPr="008323F7" w14:paraId="5501FB4F" w14:textId="77777777" w:rsidTr="008323F7">
        <w:tc>
          <w:tcPr>
            <w:tcW w:w="2660" w:type="dxa"/>
            <w:vAlign w:val="center"/>
          </w:tcPr>
          <w:p w14:paraId="16FBA8C7" w14:textId="56F0A9F5" w:rsidR="003E6D45" w:rsidRPr="008323F7" w:rsidRDefault="003E6D45" w:rsidP="00313B86">
            <w:pPr>
              <w:pStyle w:val="Frspaiere"/>
              <w:rPr>
                <w:rFonts w:ascii="Times New Roman" w:hAnsi="Times New Roman"/>
                <w:b/>
                <w:noProof/>
                <w:lang w:val="en-GB"/>
              </w:rPr>
            </w:pPr>
            <w:r w:rsidRPr="008323F7">
              <w:rPr>
                <w:rFonts w:ascii="Times New Roman" w:hAnsi="Times New Roman"/>
                <w:b/>
                <w:noProof/>
                <w:lang w:val="en-GB"/>
              </w:rPr>
              <w:t>Subjects in the Curriculum</w:t>
            </w:r>
          </w:p>
        </w:tc>
        <w:tc>
          <w:tcPr>
            <w:tcW w:w="7194" w:type="dxa"/>
          </w:tcPr>
          <w:p w14:paraId="470C2014" w14:textId="77777777" w:rsidR="003E6D45" w:rsidRPr="008323F7" w:rsidRDefault="003E6D45" w:rsidP="003E6D45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/>
                <w:bCs/>
                <w:noProof/>
                <w:color w:val="000000"/>
                <w:lang w:val="en-GB"/>
              </w:rPr>
            </w:pPr>
            <w:r w:rsidRPr="008323F7">
              <w:rPr>
                <w:rFonts w:ascii="Times New Roman" w:hAnsi="Times New Roman"/>
                <w:bCs/>
                <w:noProof/>
                <w:color w:val="000000"/>
                <w:lang w:val="en-GB"/>
              </w:rPr>
              <w:t>Sensory Analysis (CEPA);</w:t>
            </w:r>
          </w:p>
          <w:p w14:paraId="37377F40" w14:textId="77777777" w:rsidR="003E6D45" w:rsidRPr="008323F7" w:rsidRDefault="003E6D45" w:rsidP="003E6D45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/>
                <w:bCs/>
                <w:noProof/>
                <w:color w:val="000000"/>
                <w:lang w:val="en-GB"/>
              </w:rPr>
            </w:pPr>
            <w:r w:rsidRPr="008323F7">
              <w:rPr>
                <w:rFonts w:ascii="Times New Roman" w:hAnsi="Times New Roman"/>
                <w:bCs/>
                <w:noProof/>
                <w:color w:val="000000"/>
                <w:lang w:val="en-GB"/>
              </w:rPr>
              <w:t>Sensory Analysis (TPPA);</w:t>
            </w:r>
          </w:p>
          <w:p w14:paraId="749D6393" w14:textId="0F4DC1B8" w:rsidR="003E6D45" w:rsidRPr="008323F7" w:rsidRDefault="003E6D45" w:rsidP="003E6D45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/>
                <w:bCs/>
                <w:noProof/>
                <w:color w:val="000000"/>
                <w:lang w:val="en-GB"/>
              </w:rPr>
            </w:pPr>
            <w:r w:rsidRPr="008323F7">
              <w:rPr>
                <w:rFonts w:ascii="Times New Roman" w:hAnsi="Times New Roman"/>
                <w:bCs/>
                <w:noProof/>
                <w:color w:val="000000"/>
                <w:lang w:val="en-GB"/>
              </w:rPr>
              <w:t>Meat Technology and Meat Products</w:t>
            </w:r>
            <w:r w:rsidR="00B52FAA" w:rsidRPr="008323F7">
              <w:rPr>
                <w:rFonts w:ascii="Times New Roman" w:hAnsi="Times New Roman"/>
                <w:bCs/>
                <w:noProof/>
                <w:color w:val="000000"/>
                <w:lang w:val="en-GB"/>
              </w:rPr>
              <w:t>.</w:t>
            </w:r>
          </w:p>
        </w:tc>
      </w:tr>
      <w:tr w:rsidR="003E6D45" w:rsidRPr="008323F7" w14:paraId="0909ED9A" w14:textId="77777777" w:rsidTr="008323F7">
        <w:tc>
          <w:tcPr>
            <w:tcW w:w="2660" w:type="dxa"/>
            <w:vAlign w:val="center"/>
          </w:tcPr>
          <w:p w14:paraId="4812D7BF" w14:textId="00DCE8AE" w:rsidR="003E6D45" w:rsidRPr="008323F7" w:rsidRDefault="003E6D45" w:rsidP="00313B86">
            <w:pPr>
              <w:pStyle w:val="Frspaiere"/>
              <w:rPr>
                <w:rFonts w:ascii="Times New Roman" w:hAnsi="Times New Roman"/>
                <w:b/>
                <w:noProof/>
                <w:lang w:val="en-GB"/>
              </w:rPr>
            </w:pPr>
            <w:r w:rsidRPr="008323F7">
              <w:rPr>
                <w:rFonts w:ascii="Times New Roman" w:hAnsi="Times New Roman"/>
                <w:b/>
                <w:noProof/>
                <w:lang w:val="en-GB"/>
              </w:rPr>
              <w:t>Scientific Field</w:t>
            </w:r>
          </w:p>
        </w:tc>
        <w:tc>
          <w:tcPr>
            <w:tcW w:w="7194" w:type="dxa"/>
          </w:tcPr>
          <w:p w14:paraId="15EB9042" w14:textId="51A33EB1" w:rsidR="003E6D45" w:rsidRPr="008323F7" w:rsidRDefault="003E6D45" w:rsidP="005E366C">
            <w:pPr>
              <w:pStyle w:val="Frspaiere"/>
              <w:rPr>
                <w:rFonts w:ascii="Times New Roman" w:hAnsi="Times New Roman"/>
                <w:noProof/>
                <w:lang w:val="en-GB"/>
              </w:rPr>
            </w:pPr>
            <w:r w:rsidRPr="008323F7">
              <w:rPr>
                <w:rFonts w:ascii="Times New Roman" w:hAnsi="Times New Roman"/>
                <w:noProof/>
                <w:lang w:val="en-GB"/>
              </w:rPr>
              <w:t>Engineering Sciences</w:t>
            </w:r>
          </w:p>
        </w:tc>
      </w:tr>
      <w:tr w:rsidR="003E6D45" w:rsidRPr="008323F7" w14:paraId="033F117F" w14:textId="77777777" w:rsidTr="008323F7">
        <w:tc>
          <w:tcPr>
            <w:tcW w:w="2660" w:type="dxa"/>
            <w:vAlign w:val="center"/>
          </w:tcPr>
          <w:p w14:paraId="5CECD435" w14:textId="59B09B4A" w:rsidR="003E6D45" w:rsidRPr="008323F7" w:rsidRDefault="003E6D45" w:rsidP="00313B86">
            <w:pPr>
              <w:pStyle w:val="Frspaiere"/>
              <w:rPr>
                <w:rFonts w:ascii="Times New Roman" w:hAnsi="Times New Roman"/>
                <w:b/>
                <w:noProof/>
                <w:lang w:val="en-GB"/>
              </w:rPr>
            </w:pPr>
            <w:r w:rsidRPr="008323F7">
              <w:rPr>
                <w:rFonts w:ascii="Times New Roman" w:hAnsi="Times New Roman"/>
                <w:b/>
                <w:noProof/>
                <w:lang w:val="en-GB"/>
              </w:rPr>
              <w:t>Post Description</w:t>
            </w:r>
          </w:p>
        </w:tc>
        <w:tc>
          <w:tcPr>
            <w:tcW w:w="7194" w:type="dxa"/>
          </w:tcPr>
          <w:p w14:paraId="429EE496" w14:textId="7649E408" w:rsidR="007014D7" w:rsidRPr="008323F7" w:rsidRDefault="003E6D45" w:rsidP="00C9636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noProof/>
                <w:color w:val="000000"/>
                <w:lang w:val="en-GB"/>
              </w:rPr>
            </w:pPr>
            <w:r w:rsidRPr="008323F7">
              <w:rPr>
                <w:rFonts w:ascii="Times New Roman" w:hAnsi="Times New Roman"/>
                <w:noProof/>
                <w:color w:val="000000"/>
                <w:lang w:val="en-GB"/>
              </w:rPr>
              <w:t>The associate professor position, indefinite duration, vacant, no. IV/5, provided for in the Staff and Teaching Personnel approved for the academic year 2023-2024, consists of a workload of 1</w:t>
            </w:r>
            <w:r w:rsidR="007014D7" w:rsidRPr="008323F7">
              <w:rPr>
                <w:rFonts w:ascii="Times New Roman" w:hAnsi="Times New Roman"/>
                <w:noProof/>
                <w:color w:val="000000"/>
                <w:lang w:val="en-GB"/>
              </w:rPr>
              <w:t>1,8</w:t>
            </w:r>
            <w:r w:rsidRPr="008323F7">
              <w:rPr>
                <w:rFonts w:ascii="Times New Roman" w:hAnsi="Times New Roman"/>
                <w:noProof/>
                <w:color w:val="000000"/>
                <w:lang w:val="en-GB"/>
              </w:rPr>
              <w:t xml:space="preserve"> conventional hours, </w:t>
            </w:r>
            <w:r w:rsidR="007014D7" w:rsidRPr="008323F7">
              <w:rPr>
                <w:rFonts w:ascii="Times New Roman" w:hAnsi="Times New Roman"/>
                <w:noProof/>
                <w:color w:val="000000"/>
                <w:lang w:val="en-GB"/>
              </w:rPr>
              <w:t>consisting of 5.4 hours of</w:t>
            </w:r>
            <w:r w:rsidRPr="008323F7">
              <w:rPr>
                <w:rFonts w:ascii="Times New Roman" w:hAnsi="Times New Roman"/>
                <w:noProof/>
                <w:color w:val="000000"/>
                <w:lang w:val="en-GB"/>
              </w:rPr>
              <w:t xml:space="preserve"> course and </w:t>
            </w:r>
            <w:r w:rsidR="007014D7" w:rsidRPr="008323F7">
              <w:rPr>
                <w:rFonts w:ascii="Times New Roman" w:hAnsi="Times New Roman"/>
                <w:noProof/>
                <w:color w:val="000000"/>
                <w:lang w:val="en-GB"/>
              </w:rPr>
              <w:t xml:space="preserve">6.4 hours of </w:t>
            </w:r>
            <w:r w:rsidRPr="008323F7">
              <w:rPr>
                <w:rFonts w:ascii="Times New Roman" w:hAnsi="Times New Roman"/>
                <w:noProof/>
                <w:color w:val="000000"/>
                <w:lang w:val="en-GB"/>
              </w:rPr>
              <w:t xml:space="preserve">practical work, with the following semester distribution per subject: </w:t>
            </w:r>
          </w:p>
          <w:p w14:paraId="695D413C" w14:textId="5E5139FF" w:rsidR="007014D7" w:rsidRPr="008323F7" w:rsidRDefault="007014D7" w:rsidP="00C9636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noProof/>
                <w:color w:val="000000"/>
                <w:lang w:val="en-GB"/>
              </w:rPr>
            </w:pPr>
            <w:r w:rsidRPr="008323F7">
              <w:rPr>
                <w:rFonts w:ascii="Times New Roman" w:hAnsi="Times New Roman"/>
                <w:noProof/>
                <w:color w:val="000000"/>
                <w:lang w:val="en-GB"/>
              </w:rPr>
              <w:t xml:space="preserve">- Sensory analysis, carried out with students of the specialisation Food Product Control and Expertise, 2nd year: 1st semester: lecture 2 hours (2 conventional hours/year); Agricultural Product Processing Technology, 1st year: 2nd semester: lecture 2 hours (2 conventional hours/year) and practical work 6 hours (3 conventional hours/year); </w:t>
            </w:r>
          </w:p>
          <w:p w14:paraId="0495D5FE" w14:textId="0F6A078C" w:rsidR="003E6D45" w:rsidRPr="008323F7" w:rsidRDefault="007014D7" w:rsidP="00C9636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noProof/>
                <w:color w:val="000000"/>
                <w:lang w:val="en-GB"/>
              </w:rPr>
            </w:pPr>
            <w:r w:rsidRPr="008323F7">
              <w:rPr>
                <w:rFonts w:ascii="Times New Roman" w:hAnsi="Times New Roman"/>
                <w:noProof/>
                <w:color w:val="000000"/>
                <w:lang w:val="en-GB"/>
              </w:rPr>
              <w:t xml:space="preserve">- </w:t>
            </w:r>
            <w:r w:rsidR="009321FE" w:rsidRPr="008323F7">
              <w:rPr>
                <w:rFonts w:ascii="Times New Roman" w:hAnsi="Times New Roman"/>
                <w:noProof/>
                <w:color w:val="000000"/>
                <w:lang w:val="en-GB"/>
              </w:rPr>
              <w:t>Meat Technology and Meat Products</w:t>
            </w:r>
            <w:r w:rsidRPr="008323F7">
              <w:rPr>
                <w:rFonts w:ascii="Times New Roman" w:hAnsi="Times New Roman"/>
                <w:noProof/>
                <w:color w:val="000000"/>
                <w:lang w:val="en-GB"/>
              </w:rPr>
              <w:t>, carried out with students of Agricultural Products Processing Technology, year IV: semester I: practical work 4 hours (2 conventional hours/year); and in semester II: lecture 1.4 hours (1.4 conventional hours/year) and practical work 2.8 hours (1.4 conventional hours/year).</w:t>
            </w:r>
          </w:p>
        </w:tc>
      </w:tr>
      <w:tr w:rsidR="003E6D45" w:rsidRPr="008323F7" w14:paraId="1988D584" w14:textId="77777777" w:rsidTr="008323F7">
        <w:trPr>
          <w:trHeight w:val="6150"/>
        </w:trPr>
        <w:tc>
          <w:tcPr>
            <w:tcW w:w="2660" w:type="dxa"/>
            <w:vAlign w:val="center"/>
          </w:tcPr>
          <w:p w14:paraId="258EECA9" w14:textId="1A9CAD9F" w:rsidR="003E6D45" w:rsidRPr="008323F7" w:rsidRDefault="00741322" w:rsidP="00313B86">
            <w:pPr>
              <w:pStyle w:val="Frspaiere"/>
              <w:rPr>
                <w:rFonts w:ascii="Times New Roman" w:hAnsi="Times New Roman"/>
                <w:b/>
                <w:noProof/>
                <w:lang w:val="en-GB"/>
              </w:rPr>
            </w:pPr>
            <w:r w:rsidRPr="008323F7">
              <w:rPr>
                <w:rFonts w:ascii="Times New Roman" w:hAnsi="Times New Roman"/>
                <w:b/>
                <w:noProof/>
                <w:lang w:val="en-GB"/>
              </w:rPr>
              <w:t>Specific Activities of the Position</w:t>
            </w:r>
          </w:p>
        </w:tc>
        <w:tc>
          <w:tcPr>
            <w:tcW w:w="7194" w:type="dxa"/>
          </w:tcPr>
          <w:p w14:paraId="1247444B" w14:textId="77777777" w:rsidR="00741322" w:rsidRPr="008323F7" w:rsidRDefault="00741322" w:rsidP="00741322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-102" w:firstLine="0"/>
              <w:jc w:val="both"/>
              <w:rPr>
                <w:rFonts w:ascii="Times New Roman" w:hAnsi="Times New Roman"/>
                <w:noProof/>
                <w:color w:val="000000"/>
                <w:lang w:val="en-GB"/>
              </w:rPr>
            </w:pPr>
            <w:r w:rsidRPr="008323F7">
              <w:rPr>
                <w:rFonts w:ascii="Times New Roman" w:hAnsi="Times New Roman"/>
                <w:noProof/>
                <w:color w:val="000000"/>
                <w:lang w:val="en-GB"/>
              </w:rPr>
              <w:t>Conducting course hours and laboratory practical work for:</w:t>
            </w:r>
          </w:p>
          <w:p w14:paraId="5313B282" w14:textId="77777777" w:rsidR="00741322" w:rsidRPr="008323F7" w:rsidRDefault="00741322" w:rsidP="00741322">
            <w:pPr>
              <w:pStyle w:val="Listparagraf"/>
              <w:numPr>
                <w:ilvl w:val="0"/>
                <w:numId w:val="5"/>
              </w:numPr>
              <w:spacing w:after="0" w:line="240" w:lineRule="auto"/>
              <w:ind w:left="181" w:firstLine="142"/>
              <w:jc w:val="both"/>
              <w:rPr>
                <w:rFonts w:ascii="Times New Roman" w:hAnsi="Times New Roman"/>
                <w:noProof/>
                <w:color w:val="000000"/>
                <w:lang w:val="en-GB"/>
              </w:rPr>
            </w:pPr>
            <w:r w:rsidRPr="008323F7">
              <w:rPr>
                <w:rFonts w:ascii="Times New Roman" w:hAnsi="Times New Roman"/>
                <w:noProof/>
                <w:color w:val="000000"/>
                <w:lang w:val="en-GB"/>
              </w:rPr>
              <w:t>Subject: Sensory Analysis, conducted in semester I with students from the 2nd year of the Food Product Control and Expertise specialization, course;</w:t>
            </w:r>
          </w:p>
          <w:p w14:paraId="35B40715" w14:textId="77777777" w:rsidR="00741322" w:rsidRPr="008323F7" w:rsidRDefault="00741322" w:rsidP="00741322">
            <w:pPr>
              <w:pStyle w:val="Listparagraf"/>
              <w:numPr>
                <w:ilvl w:val="0"/>
                <w:numId w:val="5"/>
              </w:numPr>
              <w:spacing w:after="0" w:line="240" w:lineRule="auto"/>
              <w:ind w:left="181" w:firstLine="142"/>
              <w:jc w:val="both"/>
              <w:rPr>
                <w:rFonts w:ascii="Times New Roman" w:hAnsi="Times New Roman"/>
                <w:noProof/>
                <w:color w:val="000000"/>
                <w:lang w:val="en-GB"/>
              </w:rPr>
            </w:pPr>
            <w:r w:rsidRPr="008323F7">
              <w:rPr>
                <w:rFonts w:ascii="Times New Roman" w:hAnsi="Times New Roman"/>
                <w:noProof/>
                <w:color w:val="000000"/>
                <w:lang w:val="en-GB"/>
              </w:rPr>
              <w:t>Subject: Sensory Analysis, conducted in semester II with students from the 1st year of the Agricultural Product Processing Technology specialization, course and practical work;</w:t>
            </w:r>
          </w:p>
          <w:p w14:paraId="56809302" w14:textId="77777777" w:rsidR="00741322" w:rsidRPr="008323F7" w:rsidRDefault="00741322" w:rsidP="00741322">
            <w:pPr>
              <w:pStyle w:val="Listparagraf"/>
              <w:numPr>
                <w:ilvl w:val="0"/>
                <w:numId w:val="5"/>
              </w:numPr>
              <w:spacing w:after="0" w:line="240" w:lineRule="auto"/>
              <w:ind w:left="181" w:firstLine="142"/>
              <w:jc w:val="both"/>
              <w:rPr>
                <w:rFonts w:ascii="Times New Roman" w:hAnsi="Times New Roman"/>
                <w:noProof/>
                <w:color w:val="000000"/>
                <w:lang w:val="en-GB"/>
              </w:rPr>
            </w:pPr>
            <w:r w:rsidRPr="008323F7">
              <w:rPr>
                <w:rFonts w:ascii="Times New Roman" w:hAnsi="Times New Roman"/>
                <w:noProof/>
                <w:color w:val="000000"/>
                <w:lang w:val="en-GB"/>
              </w:rPr>
              <w:t>Subject: Meat Technology and Meat Products, conducted in semester I with students from the 4th year of the Agricultural Product Processing Technology specialization, course;</w:t>
            </w:r>
          </w:p>
          <w:p w14:paraId="1D94A086" w14:textId="77777777" w:rsidR="00741322" w:rsidRPr="008323F7" w:rsidRDefault="00741322" w:rsidP="00741322">
            <w:pPr>
              <w:pStyle w:val="Listparagraf"/>
              <w:numPr>
                <w:ilvl w:val="0"/>
                <w:numId w:val="5"/>
              </w:numPr>
              <w:spacing w:after="0" w:line="240" w:lineRule="auto"/>
              <w:ind w:left="181" w:firstLine="142"/>
              <w:jc w:val="both"/>
              <w:rPr>
                <w:rFonts w:ascii="Times New Roman" w:hAnsi="Times New Roman"/>
                <w:noProof/>
                <w:color w:val="000000"/>
                <w:lang w:val="en-GB"/>
              </w:rPr>
            </w:pPr>
            <w:r w:rsidRPr="008323F7">
              <w:rPr>
                <w:rFonts w:ascii="Times New Roman" w:hAnsi="Times New Roman"/>
                <w:noProof/>
                <w:color w:val="000000"/>
                <w:lang w:val="en-GB"/>
              </w:rPr>
              <w:t>Subject: Meat Technology and Meat Products, conducted in semester II with students from the 4th year of the Agricultural Product Processing Technology specialization, course and practical work.</w:t>
            </w:r>
          </w:p>
          <w:p w14:paraId="69DF04A0" w14:textId="77777777" w:rsidR="00741322" w:rsidRPr="008323F7" w:rsidRDefault="00741322" w:rsidP="00741322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lang w:val="en-GB"/>
              </w:rPr>
            </w:pPr>
            <w:r w:rsidRPr="008323F7">
              <w:rPr>
                <w:rFonts w:ascii="Times New Roman" w:hAnsi="Times New Roman"/>
                <w:noProof/>
                <w:color w:val="000000"/>
                <w:lang w:val="en-GB"/>
              </w:rPr>
              <w:t>• Preparation of teaching activities;</w:t>
            </w:r>
          </w:p>
          <w:p w14:paraId="2BC16710" w14:textId="77777777" w:rsidR="00741322" w:rsidRPr="008323F7" w:rsidRDefault="00741322" w:rsidP="00741322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lang w:val="en-GB"/>
              </w:rPr>
            </w:pPr>
            <w:r w:rsidRPr="008323F7">
              <w:rPr>
                <w:rFonts w:ascii="Times New Roman" w:hAnsi="Times New Roman"/>
                <w:noProof/>
                <w:color w:val="000000"/>
                <w:lang w:val="en-GB"/>
              </w:rPr>
              <w:t>• Test verifications;</w:t>
            </w:r>
          </w:p>
          <w:p w14:paraId="359B8ABC" w14:textId="77777777" w:rsidR="00741322" w:rsidRPr="008323F7" w:rsidRDefault="00741322" w:rsidP="00741322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lang w:val="en-GB"/>
              </w:rPr>
            </w:pPr>
            <w:r w:rsidRPr="008323F7">
              <w:rPr>
                <w:rFonts w:ascii="Times New Roman" w:hAnsi="Times New Roman"/>
                <w:noProof/>
                <w:color w:val="000000"/>
                <w:lang w:val="en-GB"/>
              </w:rPr>
              <w:t>• Consultations for students provided in the curriculum subjects;</w:t>
            </w:r>
          </w:p>
          <w:p w14:paraId="2B26116F" w14:textId="77777777" w:rsidR="00741322" w:rsidRPr="008323F7" w:rsidRDefault="00741322" w:rsidP="00741322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lang w:val="en-GB"/>
              </w:rPr>
            </w:pPr>
            <w:r w:rsidRPr="008323F7">
              <w:rPr>
                <w:rFonts w:ascii="Times New Roman" w:hAnsi="Times New Roman"/>
                <w:noProof/>
                <w:color w:val="000000"/>
                <w:lang w:val="en-GB"/>
              </w:rPr>
              <w:t>• Supervision of diploma projects;</w:t>
            </w:r>
          </w:p>
          <w:p w14:paraId="6E779F92" w14:textId="77777777" w:rsidR="00741322" w:rsidRPr="008323F7" w:rsidRDefault="00741322" w:rsidP="00741322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lang w:val="en-GB"/>
              </w:rPr>
            </w:pPr>
            <w:r w:rsidRPr="008323F7">
              <w:rPr>
                <w:rFonts w:ascii="Times New Roman" w:hAnsi="Times New Roman"/>
                <w:noProof/>
                <w:color w:val="000000"/>
                <w:lang w:val="en-GB"/>
              </w:rPr>
              <w:t>• Development of teaching materials;</w:t>
            </w:r>
          </w:p>
          <w:p w14:paraId="7E31927B" w14:textId="77777777" w:rsidR="00741322" w:rsidRPr="008323F7" w:rsidRDefault="00741322" w:rsidP="00741322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lang w:val="en-GB"/>
              </w:rPr>
            </w:pPr>
            <w:r w:rsidRPr="008323F7">
              <w:rPr>
                <w:rFonts w:ascii="Times New Roman" w:hAnsi="Times New Roman"/>
                <w:noProof/>
                <w:color w:val="000000"/>
                <w:lang w:val="en-GB"/>
              </w:rPr>
              <w:t>• Scientific research activity;</w:t>
            </w:r>
          </w:p>
          <w:p w14:paraId="4ECD6EFF" w14:textId="77777777" w:rsidR="00741322" w:rsidRPr="008323F7" w:rsidRDefault="00741322" w:rsidP="00741322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lang w:val="en-GB"/>
              </w:rPr>
            </w:pPr>
            <w:r w:rsidRPr="008323F7">
              <w:rPr>
                <w:rFonts w:ascii="Times New Roman" w:hAnsi="Times New Roman"/>
                <w:noProof/>
                <w:color w:val="000000"/>
                <w:lang w:val="en-GB"/>
              </w:rPr>
              <w:t>• Practical guidance during the academic year;</w:t>
            </w:r>
          </w:p>
          <w:p w14:paraId="3A27FF49" w14:textId="77777777" w:rsidR="00741322" w:rsidRPr="008323F7" w:rsidRDefault="00741322" w:rsidP="00741322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lang w:val="en-GB"/>
              </w:rPr>
            </w:pPr>
            <w:r w:rsidRPr="008323F7">
              <w:rPr>
                <w:rFonts w:ascii="Times New Roman" w:hAnsi="Times New Roman"/>
                <w:noProof/>
                <w:color w:val="000000"/>
                <w:lang w:val="en-GB"/>
              </w:rPr>
              <w:t>• Participation in scientific events;</w:t>
            </w:r>
          </w:p>
          <w:p w14:paraId="2B795469" w14:textId="77777777" w:rsidR="00741322" w:rsidRPr="008323F7" w:rsidRDefault="00741322" w:rsidP="00741322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lang w:val="en-GB"/>
              </w:rPr>
            </w:pPr>
            <w:r w:rsidRPr="008323F7">
              <w:rPr>
                <w:rFonts w:ascii="Times New Roman" w:hAnsi="Times New Roman"/>
                <w:noProof/>
                <w:color w:val="000000"/>
                <w:lang w:val="en-GB"/>
              </w:rPr>
              <w:t>• Promotion activities and connection with the economic environment;</w:t>
            </w:r>
          </w:p>
          <w:p w14:paraId="68A7FF28" w14:textId="77777777" w:rsidR="00741322" w:rsidRPr="008323F7" w:rsidRDefault="00741322" w:rsidP="00741322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lang w:val="en-GB"/>
              </w:rPr>
            </w:pPr>
            <w:r w:rsidRPr="008323F7">
              <w:rPr>
                <w:rFonts w:ascii="Times New Roman" w:hAnsi="Times New Roman"/>
                <w:noProof/>
                <w:color w:val="000000"/>
                <w:lang w:val="en-GB"/>
              </w:rPr>
              <w:t>• Participation in civic and cultural activities in support of education;</w:t>
            </w:r>
          </w:p>
          <w:p w14:paraId="4466098A" w14:textId="0FF49885" w:rsidR="003E6D45" w:rsidRPr="008323F7" w:rsidRDefault="00741322" w:rsidP="00741322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lang w:val="en-GB"/>
              </w:rPr>
            </w:pPr>
            <w:r w:rsidRPr="008323F7">
              <w:rPr>
                <w:rFonts w:ascii="Times New Roman" w:hAnsi="Times New Roman"/>
                <w:noProof/>
                <w:color w:val="000000"/>
                <w:lang w:val="en-GB"/>
              </w:rPr>
              <w:t>• Other activities for the practical and theoretical training of students.</w:t>
            </w:r>
          </w:p>
        </w:tc>
      </w:tr>
      <w:tr w:rsidR="003E6D45" w:rsidRPr="008323F7" w14:paraId="4A007C05" w14:textId="77777777" w:rsidTr="008323F7">
        <w:tc>
          <w:tcPr>
            <w:tcW w:w="2660" w:type="dxa"/>
            <w:vAlign w:val="center"/>
          </w:tcPr>
          <w:p w14:paraId="3173EF63" w14:textId="36B79770" w:rsidR="003E6D45" w:rsidRPr="008323F7" w:rsidRDefault="00741322" w:rsidP="00313B86">
            <w:pPr>
              <w:pStyle w:val="Frspaiere"/>
              <w:rPr>
                <w:rFonts w:ascii="Times New Roman" w:hAnsi="Times New Roman"/>
                <w:b/>
                <w:noProof/>
                <w:lang w:val="en-GB"/>
              </w:rPr>
            </w:pPr>
            <w:r w:rsidRPr="008323F7">
              <w:rPr>
                <w:rFonts w:ascii="Times New Roman" w:hAnsi="Times New Roman"/>
                <w:b/>
                <w:noProof/>
                <w:lang w:val="en-GB"/>
              </w:rPr>
              <w:lastRenderedPageBreak/>
              <w:t>Contest Exam Topics</w:t>
            </w:r>
          </w:p>
        </w:tc>
        <w:tc>
          <w:tcPr>
            <w:tcW w:w="7194" w:type="dxa"/>
          </w:tcPr>
          <w:p w14:paraId="422D5CCC" w14:textId="77777777" w:rsidR="00741322" w:rsidRPr="008323F7" w:rsidRDefault="00741322" w:rsidP="00741322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/>
                <w:bCs/>
                <w:noProof/>
                <w:color w:val="000000"/>
                <w:lang w:val="en-GB"/>
              </w:rPr>
            </w:pPr>
            <w:r w:rsidRPr="008323F7">
              <w:rPr>
                <w:rFonts w:ascii="Times New Roman" w:hAnsi="Times New Roman"/>
                <w:b/>
                <w:noProof/>
                <w:color w:val="000000"/>
                <w:lang w:val="en-GB"/>
              </w:rPr>
              <w:t>Topics</w:t>
            </w:r>
            <w:r w:rsidRPr="008323F7">
              <w:rPr>
                <w:rFonts w:ascii="Times New Roman" w:hAnsi="Times New Roman"/>
                <w:b/>
                <w:noProof/>
                <w:color w:val="000000"/>
                <w:lang w:val="en-GB"/>
              </w:rPr>
              <w:br/>
            </w:r>
            <w:r w:rsidRPr="008323F7">
              <w:rPr>
                <w:rFonts w:ascii="Times New Roman" w:hAnsi="Times New Roman"/>
                <w:bCs/>
                <w:noProof/>
                <w:color w:val="000000"/>
                <w:lang w:val="en-GB"/>
              </w:rPr>
              <w:t>Analysis of the application file;</w:t>
            </w:r>
          </w:p>
          <w:p w14:paraId="614DC750" w14:textId="77777777" w:rsidR="00741322" w:rsidRPr="008323F7" w:rsidRDefault="00741322" w:rsidP="00741322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/>
                <w:bCs/>
                <w:noProof/>
                <w:color w:val="000000"/>
                <w:lang w:val="en-GB"/>
              </w:rPr>
            </w:pPr>
            <w:r w:rsidRPr="008323F7">
              <w:rPr>
                <w:rFonts w:ascii="Times New Roman" w:hAnsi="Times New Roman"/>
                <w:bCs/>
                <w:noProof/>
                <w:color w:val="000000"/>
                <w:lang w:val="en-GB"/>
              </w:rPr>
              <w:t>Presentation of the most significant previous professional results and career development plan in academia;</w:t>
            </w:r>
          </w:p>
          <w:p w14:paraId="7FE433A8" w14:textId="77777777" w:rsidR="00741322" w:rsidRPr="008323F7" w:rsidRDefault="00741322" w:rsidP="00741322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/>
                <w:bCs/>
                <w:noProof/>
                <w:color w:val="000000"/>
                <w:lang w:val="en-GB"/>
              </w:rPr>
            </w:pPr>
            <w:r w:rsidRPr="008323F7">
              <w:rPr>
                <w:rFonts w:ascii="Times New Roman" w:hAnsi="Times New Roman"/>
                <w:bCs/>
                <w:noProof/>
                <w:color w:val="000000"/>
                <w:lang w:val="en-GB"/>
              </w:rPr>
              <w:t>Public lecture:</w:t>
            </w:r>
          </w:p>
          <w:p w14:paraId="709EADF0" w14:textId="77777777" w:rsidR="00741322" w:rsidRPr="008323F7" w:rsidRDefault="00741322" w:rsidP="00741322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/>
                <w:bCs/>
                <w:noProof/>
                <w:color w:val="000000"/>
                <w:lang w:val="en-GB"/>
              </w:rPr>
            </w:pPr>
            <w:r w:rsidRPr="008323F7">
              <w:rPr>
                <w:rFonts w:ascii="Times New Roman" w:hAnsi="Times New Roman"/>
                <w:bCs/>
                <w:noProof/>
                <w:color w:val="000000"/>
                <w:lang w:val="en-GB"/>
              </w:rPr>
              <w:t>Aspects regarding the organization of sensory evaluations;</w:t>
            </w:r>
          </w:p>
          <w:p w14:paraId="1283BE69" w14:textId="77777777" w:rsidR="00741322" w:rsidRPr="008323F7" w:rsidRDefault="00741322" w:rsidP="00741322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/>
                <w:bCs/>
                <w:noProof/>
                <w:color w:val="000000"/>
                <w:lang w:val="en-GB"/>
              </w:rPr>
            </w:pPr>
            <w:r w:rsidRPr="008323F7">
              <w:rPr>
                <w:rFonts w:ascii="Times New Roman" w:hAnsi="Times New Roman"/>
                <w:bCs/>
                <w:noProof/>
                <w:color w:val="000000"/>
                <w:lang w:val="en-GB"/>
              </w:rPr>
              <w:t>Sensory analysis and its implications in product quality assessment;</w:t>
            </w:r>
          </w:p>
          <w:p w14:paraId="632C7D1C" w14:textId="77777777" w:rsidR="00741322" w:rsidRPr="008323F7" w:rsidRDefault="00741322" w:rsidP="00741322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/>
                <w:bCs/>
                <w:noProof/>
                <w:color w:val="000000"/>
                <w:lang w:val="en-GB"/>
              </w:rPr>
            </w:pPr>
            <w:r w:rsidRPr="008323F7">
              <w:rPr>
                <w:rFonts w:ascii="Times New Roman" w:hAnsi="Times New Roman"/>
                <w:bCs/>
                <w:noProof/>
                <w:color w:val="000000"/>
                <w:lang w:val="en-GB"/>
              </w:rPr>
              <w:t>General technology of animal slaughter and carcass obtaining;</w:t>
            </w:r>
          </w:p>
          <w:p w14:paraId="3CC89980" w14:textId="77777777" w:rsidR="00741322" w:rsidRPr="008323F7" w:rsidRDefault="00741322" w:rsidP="00741322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/>
                <w:bCs/>
                <w:noProof/>
                <w:color w:val="000000"/>
                <w:lang w:val="en-GB"/>
              </w:rPr>
            </w:pPr>
            <w:r w:rsidRPr="008323F7">
              <w:rPr>
                <w:rFonts w:ascii="Times New Roman" w:hAnsi="Times New Roman"/>
                <w:bCs/>
                <w:noProof/>
                <w:color w:val="000000"/>
                <w:lang w:val="en-GB"/>
              </w:rPr>
              <w:t>Meat preservation technology;</w:t>
            </w:r>
          </w:p>
          <w:p w14:paraId="47B378EA" w14:textId="0478477E" w:rsidR="003E6D45" w:rsidRPr="008323F7" w:rsidRDefault="00741322" w:rsidP="00741322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/>
                <w:bCs/>
                <w:noProof/>
                <w:color w:val="000000"/>
                <w:lang w:val="en-GB"/>
              </w:rPr>
            </w:pPr>
            <w:r w:rsidRPr="008323F7">
              <w:rPr>
                <w:rFonts w:ascii="Times New Roman" w:hAnsi="Times New Roman"/>
                <w:bCs/>
                <w:noProof/>
                <w:color w:val="000000"/>
                <w:lang w:val="en-GB"/>
              </w:rPr>
              <w:t>Meat product manufacturing technology.</w:t>
            </w:r>
          </w:p>
          <w:p w14:paraId="4EBA7E66" w14:textId="77777777" w:rsidR="003E6D45" w:rsidRPr="008323F7" w:rsidRDefault="003E6D45" w:rsidP="005E366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</w:pPr>
          </w:p>
          <w:p w14:paraId="60AC6408" w14:textId="77777777" w:rsidR="00741322" w:rsidRPr="008323F7" w:rsidRDefault="00741322" w:rsidP="005E366C">
            <w:pPr>
              <w:spacing w:after="120" w:line="240" w:lineRule="auto"/>
              <w:ind w:left="567" w:hanging="567"/>
              <w:jc w:val="both"/>
              <w:rPr>
                <w:rFonts w:ascii="Times New Roman" w:hAnsi="Times New Roman"/>
                <w:b/>
                <w:noProof/>
                <w:lang w:val="en-GB"/>
              </w:rPr>
            </w:pPr>
            <w:r w:rsidRPr="008323F7">
              <w:rPr>
                <w:rFonts w:ascii="Times New Roman" w:hAnsi="Times New Roman"/>
                <w:b/>
                <w:noProof/>
                <w:lang w:val="en-GB"/>
              </w:rPr>
              <w:t>Bibliography</w:t>
            </w:r>
          </w:p>
          <w:p w14:paraId="01774EA0" w14:textId="77777777" w:rsidR="00313B86" w:rsidRPr="008323F7" w:rsidRDefault="00313B86" w:rsidP="009F6D11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</w:rPr>
            </w:pPr>
            <w:r w:rsidRPr="008323F7">
              <w:rPr>
                <w:rFonts w:ascii="Times New Roman" w:hAnsi="Times New Roman"/>
                <w:bCs/>
                <w:noProof/>
              </w:rPr>
              <w:t>1. Apostu Sorin, Naghiu Alexandru - Analiza senzorială a alimentelor, Ed. Risoprint, Cluj-Napoca, 2008;</w:t>
            </w:r>
          </w:p>
          <w:p w14:paraId="59100147" w14:textId="77777777" w:rsidR="00313B86" w:rsidRPr="008323F7" w:rsidRDefault="00313B86" w:rsidP="009F6D11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</w:rPr>
            </w:pPr>
            <w:r w:rsidRPr="008323F7">
              <w:rPr>
                <w:rFonts w:ascii="Times New Roman" w:hAnsi="Times New Roman"/>
                <w:bCs/>
                <w:noProof/>
              </w:rPr>
              <w:t>2. Croitoru Constantin - Analiza senzorială a produselor agroalimentare / Elemente metrologice și statistice, vol I, Ed. Agir, Bucureşti, 2013;</w:t>
            </w:r>
          </w:p>
          <w:p w14:paraId="560DE0A0" w14:textId="77777777" w:rsidR="00313B86" w:rsidRPr="008323F7" w:rsidRDefault="00313B86" w:rsidP="009F6D11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</w:rPr>
            </w:pPr>
            <w:r w:rsidRPr="008323F7">
              <w:rPr>
                <w:rFonts w:ascii="Times New Roman" w:hAnsi="Times New Roman"/>
                <w:bCs/>
                <w:noProof/>
              </w:rPr>
              <w:t>3. Croitoru Constantin - Analiza senzorială a produselor agroalimentare / Evaluatorii și vocabularul, vol II, Ed. Agir, Bucureşti, 2015;</w:t>
            </w:r>
          </w:p>
          <w:p w14:paraId="5528BAF0" w14:textId="77777777" w:rsidR="00313B86" w:rsidRPr="008323F7" w:rsidRDefault="00313B86" w:rsidP="009F6D11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Cs w:val="24"/>
              </w:rPr>
            </w:pPr>
            <w:r w:rsidRPr="008323F7">
              <w:rPr>
                <w:rFonts w:ascii="Times New Roman" w:hAnsi="Times New Roman"/>
                <w:bCs/>
                <w:noProof/>
              </w:rPr>
              <w:t xml:space="preserve">4. </w:t>
            </w:r>
            <w:r w:rsidRPr="008323F7">
              <w:rPr>
                <w:rFonts w:ascii="Times New Roman" w:hAnsi="Times New Roman"/>
                <w:bCs/>
                <w:noProof/>
                <w:color w:val="000000"/>
              </w:rPr>
              <w:t>Banu C., Alexe P., Camelia Vizireanu - Procesarea industrială a cărnii. Ed. Tehnică, Bucureşti, 2003;</w:t>
            </w:r>
            <w:r w:rsidRPr="008323F7">
              <w:rPr>
                <w:rFonts w:ascii="Times New Roman" w:hAnsi="Times New Roman"/>
                <w:bCs/>
                <w:noProof/>
                <w:szCs w:val="24"/>
              </w:rPr>
              <w:t xml:space="preserve"> </w:t>
            </w:r>
          </w:p>
          <w:p w14:paraId="75B20897" w14:textId="5C2D692D" w:rsidR="003E6D45" w:rsidRPr="008323F7" w:rsidRDefault="00313B86" w:rsidP="009F6D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8323F7">
              <w:rPr>
                <w:rFonts w:ascii="Times New Roman" w:hAnsi="Times New Roman"/>
                <w:bCs/>
                <w:noProof/>
                <w:color w:val="000000"/>
              </w:rPr>
              <w:t>5. Georgescu Gh., Banu C. - Tratat de producerea, procesarea şi valorificarea cărnii. Ed. Ceres, 2000.</w:t>
            </w:r>
          </w:p>
        </w:tc>
      </w:tr>
      <w:tr w:rsidR="003E6D45" w:rsidRPr="00741322" w14:paraId="0F088781" w14:textId="77777777" w:rsidTr="008323F7">
        <w:tc>
          <w:tcPr>
            <w:tcW w:w="2660" w:type="dxa"/>
            <w:vAlign w:val="center"/>
          </w:tcPr>
          <w:p w14:paraId="0FA2ACB4" w14:textId="3795C48C" w:rsidR="003E6D45" w:rsidRPr="008323F7" w:rsidRDefault="00741322" w:rsidP="00313B86">
            <w:pPr>
              <w:pStyle w:val="Frspaiere"/>
              <w:rPr>
                <w:rFonts w:ascii="Times New Roman" w:hAnsi="Times New Roman"/>
                <w:b/>
                <w:noProof/>
                <w:lang w:val="en-GB"/>
              </w:rPr>
            </w:pPr>
            <w:r w:rsidRPr="008323F7">
              <w:rPr>
                <w:rFonts w:ascii="Times New Roman" w:hAnsi="Times New Roman"/>
                <w:b/>
                <w:noProof/>
                <w:lang w:val="en-GB"/>
              </w:rPr>
              <w:t>Salary</w:t>
            </w:r>
          </w:p>
        </w:tc>
        <w:tc>
          <w:tcPr>
            <w:tcW w:w="7194" w:type="dxa"/>
          </w:tcPr>
          <w:p w14:paraId="6EC8238B" w14:textId="3C042F2B" w:rsidR="003E6D45" w:rsidRPr="00741322" w:rsidRDefault="00741322" w:rsidP="008323F7">
            <w:pPr>
              <w:pStyle w:val="Frspaiere"/>
              <w:jc w:val="both"/>
              <w:rPr>
                <w:rFonts w:ascii="Times New Roman" w:hAnsi="Times New Roman"/>
                <w:noProof/>
                <w:color w:val="000000"/>
                <w:lang w:val="en-GB"/>
              </w:rPr>
            </w:pPr>
            <w:r w:rsidRPr="008323F7">
              <w:rPr>
                <w:rFonts w:ascii="Times New Roman" w:hAnsi="Times New Roman"/>
                <w:noProof/>
                <w:color w:val="000000"/>
                <w:lang w:val="en-GB"/>
              </w:rPr>
              <w:t xml:space="preserve">The </w:t>
            </w:r>
            <w:r w:rsidR="009F6D11" w:rsidRPr="008323F7">
              <w:rPr>
                <w:rFonts w:ascii="Times New Roman" w:hAnsi="Times New Roman"/>
                <w:noProof/>
                <w:color w:val="000000"/>
                <w:lang w:val="en-GB"/>
              </w:rPr>
              <w:t>Assoc Porf</w:t>
            </w:r>
            <w:r w:rsidRPr="008323F7">
              <w:rPr>
                <w:rFonts w:ascii="Times New Roman" w:hAnsi="Times New Roman"/>
                <w:noProof/>
                <w:color w:val="000000"/>
                <w:lang w:val="en-GB"/>
              </w:rPr>
              <w:t xml:space="preserve"> position will be remunerated according to Government Emergency Ordinance no. 128/28.12.2023, with the amount of </w:t>
            </w:r>
            <w:r w:rsidR="008323F7" w:rsidRPr="008323F7">
              <w:rPr>
                <w:rFonts w:ascii="Times New Roman" w:hAnsi="Times New Roman"/>
                <w:noProof/>
                <w:color w:val="000000"/>
                <w:lang w:val="en-GB"/>
              </w:rPr>
              <w:t>7579</w:t>
            </w:r>
            <w:r w:rsidRPr="008323F7">
              <w:rPr>
                <w:rFonts w:ascii="Times New Roman" w:hAnsi="Times New Roman"/>
                <w:noProof/>
                <w:color w:val="000000"/>
                <w:lang w:val="en-GB"/>
              </w:rPr>
              <w:t xml:space="preserve"> lei.</w:t>
            </w:r>
            <w:bookmarkStart w:id="0" w:name="_GoBack"/>
            <w:bookmarkEnd w:id="0"/>
          </w:p>
        </w:tc>
      </w:tr>
    </w:tbl>
    <w:p w14:paraId="55432B04" w14:textId="77777777" w:rsidR="003E6D45" w:rsidRPr="00741322" w:rsidRDefault="003E6D45" w:rsidP="003E6D45">
      <w:pPr>
        <w:pStyle w:val="Frspaiere"/>
        <w:rPr>
          <w:rFonts w:ascii="Times New Roman" w:hAnsi="Times New Roman"/>
          <w:b/>
          <w:noProof/>
          <w:lang w:val="en-GB"/>
        </w:rPr>
      </w:pPr>
    </w:p>
    <w:p w14:paraId="45EBDAD8" w14:textId="77777777" w:rsidR="007E5153" w:rsidRPr="00741322" w:rsidRDefault="007E5153">
      <w:pPr>
        <w:rPr>
          <w:noProof/>
          <w:lang w:val="en-GB"/>
        </w:rPr>
      </w:pPr>
    </w:p>
    <w:sectPr w:rsidR="007E5153" w:rsidRPr="00741322" w:rsidSect="0079041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E03"/>
    <w:multiLevelType w:val="hybridMultilevel"/>
    <w:tmpl w:val="E602A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43C9"/>
    <w:multiLevelType w:val="hybridMultilevel"/>
    <w:tmpl w:val="FB4655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5B9C"/>
    <w:multiLevelType w:val="hybridMultilevel"/>
    <w:tmpl w:val="F202DEEE"/>
    <w:lvl w:ilvl="0" w:tplc="5FC696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81A21"/>
    <w:multiLevelType w:val="hybridMultilevel"/>
    <w:tmpl w:val="7BB8A3F0"/>
    <w:lvl w:ilvl="0" w:tplc="9F9A5B3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 w15:restartNumberingAfterBreak="0">
    <w:nsid w:val="1E1B2B9C"/>
    <w:multiLevelType w:val="hybridMultilevel"/>
    <w:tmpl w:val="793A4392"/>
    <w:lvl w:ilvl="0" w:tplc="5FC696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C1193"/>
    <w:multiLevelType w:val="hybridMultilevel"/>
    <w:tmpl w:val="CFC8CE3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B7D26"/>
    <w:multiLevelType w:val="hybridMultilevel"/>
    <w:tmpl w:val="D9D0BC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B78D3"/>
    <w:multiLevelType w:val="hybridMultilevel"/>
    <w:tmpl w:val="2D22F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02D55"/>
    <w:multiLevelType w:val="hybridMultilevel"/>
    <w:tmpl w:val="C6461D80"/>
    <w:lvl w:ilvl="0" w:tplc="5FC696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45"/>
    <w:rsid w:val="000510AA"/>
    <w:rsid w:val="00186D2A"/>
    <w:rsid w:val="00191B67"/>
    <w:rsid w:val="00313B86"/>
    <w:rsid w:val="003635E6"/>
    <w:rsid w:val="003E6D45"/>
    <w:rsid w:val="00400A32"/>
    <w:rsid w:val="005021D0"/>
    <w:rsid w:val="00555096"/>
    <w:rsid w:val="005918D6"/>
    <w:rsid w:val="007014D7"/>
    <w:rsid w:val="00741322"/>
    <w:rsid w:val="00790416"/>
    <w:rsid w:val="007E5153"/>
    <w:rsid w:val="008323F7"/>
    <w:rsid w:val="00885453"/>
    <w:rsid w:val="008C5858"/>
    <w:rsid w:val="009321FE"/>
    <w:rsid w:val="009734D1"/>
    <w:rsid w:val="00974F3A"/>
    <w:rsid w:val="009F6D11"/>
    <w:rsid w:val="00A71E88"/>
    <w:rsid w:val="00A94F0A"/>
    <w:rsid w:val="00B4114C"/>
    <w:rsid w:val="00B52FAA"/>
    <w:rsid w:val="00BA31C0"/>
    <w:rsid w:val="00BE5D7A"/>
    <w:rsid w:val="00C41DB3"/>
    <w:rsid w:val="00C96362"/>
    <w:rsid w:val="00CE45EB"/>
    <w:rsid w:val="00DA701C"/>
    <w:rsid w:val="00E30875"/>
    <w:rsid w:val="00E90314"/>
    <w:rsid w:val="00F8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BC4C1"/>
  <w15:chartTrackingRefBased/>
  <w15:docId w15:val="{49E51568-121E-4575-BB23-14B9AE6E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D45"/>
    <w:pPr>
      <w:spacing w:after="200" w:line="276" w:lineRule="auto"/>
    </w:pPr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autoRedefine/>
    <w:uiPriority w:val="9"/>
    <w:qFormat/>
    <w:rsid w:val="00B4114C"/>
    <w:pPr>
      <w:keepNext/>
      <w:keepLines/>
      <w:spacing w:before="120" w:after="160"/>
      <w:ind w:firstLine="720"/>
      <w:jc w:val="center"/>
      <w:outlineLvl w:val="0"/>
    </w:pPr>
    <w:rPr>
      <w:rFonts w:eastAsiaTheme="majorEastAsia" w:cstheme="majorBidi"/>
      <w:b/>
      <w:sz w:val="28"/>
      <w:szCs w:val="32"/>
      <w:lang w:val="en-US"/>
    </w:rPr>
  </w:style>
  <w:style w:type="paragraph" w:styleId="Titlu2">
    <w:name w:val="heading 2"/>
    <w:basedOn w:val="Normal"/>
    <w:next w:val="Normal"/>
    <w:link w:val="Titlu2Caracter"/>
    <w:autoRedefine/>
    <w:uiPriority w:val="9"/>
    <w:semiHidden/>
    <w:unhideWhenUsed/>
    <w:qFormat/>
    <w:rsid w:val="00B4114C"/>
    <w:pPr>
      <w:keepNext/>
      <w:keepLines/>
      <w:spacing w:before="40" w:after="160" w:line="240" w:lineRule="auto"/>
      <w:outlineLvl w:val="1"/>
    </w:pPr>
    <w:rPr>
      <w:rFonts w:eastAsiaTheme="majorEastAsia" w:cstheme="majorBidi"/>
      <w:b/>
      <w:sz w:val="26"/>
      <w:szCs w:val="26"/>
      <w:lang w:val="en-US"/>
    </w:rPr>
  </w:style>
  <w:style w:type="paragraph" w:styleId="Titlu3">
    <w:name w:val="heading 3"/>
    <w:basedOn w:val="Normal"/>
    <w:next w:val="Normal"/>
    <w:link w:val="Titlu3Caracter"/>
    <w:autoRedefine/>
    <w:uiPriority w:val="9"/>
    <w:unhideWhenUsed/>
    <w:qFormat/>
    <w:rsid w:val="009734D1"/>
    <w:pPr>
      <w:keepNext/>
      <w:keepLines/>
      <w:spacing w:after="40" w:line="240" w:lineRule="auto"/>
      <w:outlineLvl w:val="2"/>
    </w:pPr>
    <w:rPr>
      <w:rFonts w:eastAsiaTheme="majorEastAsia" w:cstheme="majorBidi"/>
      <w:szCs w:val="24"/>
      <w:lang w:val="en-US"/>
    </w:rPr>
  </w:style>
  <w:style w:type="paragraph" w:styleId="Titlu4">
    <w:name w:val="heading 4"/>
    <w:basedOn w:val="Normal"/>
    <w:next w:val="Normal"/>
    <w:link w:val="Titlu4Caracter"/>
    <w:autoRedefine/>
    <w:uiPriority w:val="9"/>
    <w:semiHidden/>
    <w:unhideWhenUsed/>
    <w:qFormat/>
    <w:rsid w:val="00400A32"/>
    <w:pPr>
      <w:keepNext/>
      <w:keepLines/>
      <w:spacing w:before="40" w:line="259" w:lineRule="auto"/>
      <w:outlineLvl w:val="3"/>
    </w:pPr>
    <w:rPr>
      <w:rFonts w:eastAsiaTheme="majorEastAsia" w:cstheme="majorBidi"/>
      <w:i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4114C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B4114C"/>
    <w:rPr>
      <w:rFonts w:ascii="Times New Roman" w:eastAsiaTheme="majorEastAsia" w:hAnsi="Times New Roman" w:cstheme="majorBidi"/>
      <w:b/>
      <w:color w:val="000000" w:themeColor="text1"/>
      <w:sz w:val="26"/>
      <w:szCs w:val="26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rsid w:val="009734D1"/>
    <w:rPr>
      <w:rFonts w:ascii="Times New Roman" w:eastAsiaTheme="majorEastAsia" w:hAnsi="Times New Roman" w:cstheme="majorBidi"/>
      <w:noProof/>
      <w:color w:val="000000" w:themeColor="text1"/>
      <w:szCs w:val="24"/>
      <w:lang w:val="en-US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400A32"/>
    <w:rPr>
      <w:rFonts w:ascii="Times New Roman" w:eastAsiaTheme="majorEastAsia" w:hAnsi="Times New Roman" w:cstheme="majorBidi"/>
      <w:iCs/>
      <w:color w:val="000000" w:themeColor="text1"/>
    </w:rPr>
  </w:style>
  <w:style w:type="paragraph" w:styleId="Frspaiere">
    <w:name w:val="No Spacing"/>
    <w:uiPriority w:val="99"/>
    <w:qFormat/>
    <w:rsid w:val="003E6D4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f">
    <w:name w:val="List Paragraph"/>
    <w:basedOn w:val="Normal"/>
    <w:uiPriority w:val="34"/>
    <w:qFormat/>
    <w:rsid w:val="003E6D4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21-DRD-Z CIOBOTARU MIHAI-CATALIN</dc:creator>
  <cp:keywords/>
  <dc:description/>
  <cp:lastModifiedBy>Windows User</cp:lastModifiedBy>
  <cp:revision>9</cp:revision>
  <dcterms:created xsi:type="dcterms:W3CDTF">2024-05-15T14:06:00Z</dcterms:created>
  <dcterms:modified xsi:type="dcterms:W3CDTF">2024-05-16T08:07:00Z</dcterms:modified>
</cp:coreProperties>
</file>