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83D4" w14:textId="77777777" w:rsidR="00F2267D" w:rsidRDefault="00F2267D" w:rsidP="00F2267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UNIVERSITATEA PENTRU ŞTIINŢELE VIEȚII </w:t>
      </w:r>
    </w:p>
    <w:p w14:paraId="78851BDA" w14:textId="77777777" w:rsidR="00F2267D" w:rsidRDefault="00F2267D" w:rsidP="00F2267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„ION IONESCU DE LA BRAD” DIN IAŞI</w:t>
      </w:r>
    </w:p>
    <w:p w14:paraId="258A711C" w14:textId="77777777" w:rsidR="00F2267D" w:rsidRDefault="00F2267D" w:rsidP="00F2267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PENTRU OCUPAREA POSTURILOR DIDACTICE – SEMESTRUL II</w:t>
      </w:r>
    </w:p>
    <w:p w14:paraId="4B21FCD6" w14:textId="77777777" w:rsidR="00F2267D" w:rsidRDefault="00F2267D" w:rsidP="00F2267D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UNIVERSITAR 2023/2024</w:t>
      </w:r>
    </w:p>
    <w:p w14:paraId="70B4AA88" w14:textId="77777777" w:rsidR="002510B9" w:rsidRDefault="002510B9" w:rsidP="006905D0">
      <w:pPr>
        <w:pStyle w:val="Grilmedie21"/>
        <w:rPr>
          <w:rFonts w:ascii="Times New Roman" w:hAnsi="Times New Roman"/>
          <w:b/>
        </w:rPr>
      </w:pPr>
    </w:p>
    <w:p w14:paraId="5DFF0B68" w14:textId="7F7A0E3D" w:rsidR="00AD43E7" w:rsidRDefault="00AD43E7" w:rsidP="006905D0">
      <w:pPr>
        <w:pStyle w:val="Grilmedie21"/>
        <w:rPr>
          <w:rFonts w:ascii="Times New Roman" w:hAnsi="Times New Roman"/>
          <w:b/>
        </w:rPr>
      </w:pPr>
    </w:p>
    <w:p w14:paraId="0881302D" w14:textId="77777777" w:rsidR="00D51352" w:rsidRDefault="00D51352" w:rsidP="006905D0">
      <w:pPr>
        <w:pStyle w:val="Grilmedie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7012"/>
      </w:tblGrid>
      <w:tr w:rsidR="007C3266" w:rsidRPr="00A26F44" w14:paraId="7AFE13AC" w14:textId="77777777" w:rsidTr="0086792E">
        <w:tc>
          <w:tcPr>
            <w:tcW w:w="9694" w:type="dxa"/>
            <w:gridSpan w:val="2"/>
          </w:tcPr>
          <w:p w14:paraId="1C65731E" w14:textId="77777777" w:rsidR="007C3266" w:rsidRPr="00C252E4" w:rsidRDefault="00846722" w:rsidP="00A26F44">
            <w:pPr>
              <w:pStyle w:val="Grilmedie21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C252E4">
              <w:rPr>
                <w:rFonts w:ascii="Times New Roman" w:hAnsi="Times New Roman"/>
                <w:b/>
              </w:rPr>
              <w:t>DES</w:t>
            </w:r>
            <w:r w:rsidR="00353BE4" w:rsidRPr="00C252E4">
              <w:rPr>
                <w:rFonts w:ascii="Times New Roman" w:hAnsi="Times New Roman"/>
                <w:b/>
              </w:rPr>
              <w:t>CRIEREA POSTULUI</w:t>
            </w:r>
            <w:r w:rsidRPr="00C252E4">
              <w:rPr>
                <w:rFonts w:ascii="Times New Roman" w:hAnsi="Times New Roman"/>
                <w:b/>
              </w:rPr>
              <w:t>:</w:t>
            </w:r>
          </w:p>
        </w:tc>
      </w:tr>
      <w:tr w:rsidR="00532D6B" w:rsidRPr="00A26F44" w14:paraId="37BAF185" w14:textId="77777777" w:rsidTr="0086792E">
        <w:tc>
          <w:tcPr>
            <w:tcW w:w="2630" w:type="dxa"/>
          </w:tcPr>
          <w:p w14:paraId="00459C28" w14:textId="77777777" w:rsidR="00532D6B" w:rsidRPr="00A26F44" w:rsidRDefault="00532D6B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064" w:type="dxa"/>
          </w:tcPr>
          <w:p w14:paraId="098468F3" w14:textId="77777777" w:rsidR="00532D6B" w:rsidRPr="00C252E4" w:rsidRDefault="00972B79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C252E4">
              <w:rPr>
                <w:rFonts w:ascii="Times New Roman" w:hAnsi="Times New Roman"/>
                <w:b/>
              </w:rPr>
              <w:t>Cercetător științific gradul II</w:t>
            </w:r>
          </w:p>
        </w:tc>
      </w:tr>
      <w:tr w:rsidR="00532D6B" w:rsidRPr="00A26F44" w14:paraId="07383A07" w14:textId="77777777" w:rsidTr="0086792E">
        <w:tc>
          <w:tcPr>
            <w:tcW w:w="2630" w:type="dxa"/>
          </w:tcPr>
          <w:p w14:paraId="19D048DC" w14:textId="77777777" w:rsidR="00532D6B" w:rsidRPr="0086792E" w:rsidRDefault="007C3266" w:rsidP="00A26F44">
            <w:pPr>
              <w:pStyle w:val="Grilmedie21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064" w:type="dxa"/>
          </w:tcPr>
          <w:p w14:paraId="6687EA66" w14:textId="77777777" w:rsidR="00532D6B" w:rsidRPr="00C252E4" w:rsidRDefault="008D319B" w:rsidP="00A26F44">
            <w:pPr>
              <w:pStyle w:val="Grilmedie21"/>
              <w:rPr>
                <w:rFonts w:ascii="Times New Roman" w:hAnsi="Times New Roman"/>
              </w:rPr>
            </w:pPr>
            <w:r w:rsidRPr="00C252E4">
              <w:rPr>
                <w:rFonts w:ascii="Times New Roman" w:hAnsi="Times New Roman"/>
                <w:b/>
              </w:rPr>
              <w:t>X</w:t>
            </w:r>
            <w:r w:rsidR="00737E68" w:rsidRPr="00C252E4">
              <w:rPr>
                <w:rFonts w:ascii="Times New Roman" w:hAnsi="Times New Roman"/>
                <w:b/>
              </w:rPr>
              <w:t>I/4</w:t>
            </w:r>
            <w:r w:rsidRPr="00C252E4">
              <w:rPr>
                <w:rFonts w:ascii="Times New Roman" w:hAnsi="Times New Roman"/>
                <w:b/>
              </w:rPr>
              <w:t>C</w:t>
            </w:r>
          </w:p>
        </w:tc>
      </w:tr>
      <w:tr w:rsidR="00532D6B" w:rsidRPr="00A26F44" w14:paraId="1DE83541" w14:textId="77777777" w:rsidTr="0086792E">
        <w:tc>
          <w:tcPr>
            <w:tcW w:w="2630" w:type="dxa"/>
          </w:tcPr>
          <w:p w14:paraId="1316D265" w14:textId="77777777" w:rsidR="00532D6B" w:rsidRPr="00A26F44" w:rsidRDefault="007C3266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064" w:type="dxa"/>
          </w:tcPr>
          <w:p w14:paraId="6D923AD7" w14:textId="77777777" w:rsidR="00532D6B" w:rsidRPr="00C252E4" w:rsidRDefault="008D319B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C252E4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1A50BBA8" w14:textId="77777777" w:rsidTr="0086792E">
        <w:tc>
          <w:tcPr>
            <w:tcW w:w="2630" w:type="dxa"/>
          </w:tcPr>
          <w:p w14:paraId="704FCEDC" w14:textId="77777777" w:rsidR="00532D6B" w:rsidRPr="00A26F44" w:rsidRDefault="007C3266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064" w:type="dxa"/>
          </w:tcPr>
          <w:p w14:paraId="40BFBC5E" w14:textId="77777777" w:rsidR="00532D6B" w:rsidRDefault="008D319B" w:rsidP="00A26F44">
            <w:pPr>
              <w:pStyle w:val="Grilmedie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Sănătate Publică</w:t>
            </w:r>
          </w:p>
          <w:p w14:paraId="16AA321A" w14:textId="77777777" w:rsidR="00F53385" w:rsidRPr="00A26F44" w:rsidRDefault="00F53385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F53385">
              <w:rPr>
                <w:rFonts w:ascii="Times New Roman" w:hAnsi="Times New Roman"/>
                <w:b/>
              </w:rPr>
              <w:t>Centrul de Cercetări ROVETEMERG</w:t>
            </w:r>
          </w:p>
        </w:tc>
      </w:tr>
      <w:tr w:rsidR="00AD43E7" w:rsidRPr="00A26F44" w14:paraId="6AA3068A" w14:textId="77777777" w:rsidTr="0086792E">
        <w:tc>
          <w:tcPr>
            <w:tcW w:w="2630" w:type="dxa"/>
          </w:tcPr>
          <w:p w14:paraId="263BD5F4" w14:textId="77777777" w:rsidR="00532D6B" w:rsidRPr="00A26F44" w:rsidRDefault="007C3266" w:rsidP="00A26F44">
            <w:pPr>
              <w:pStyle w:val="Grilmedie21"/>
              <w:rPr>
                <w:rFonts w:ascii="Times New Roman" w:hAnsi="Times New Roman"/>
                <w:b/>
                <w:color w:val="000000"/>
              </w:rPr>
            </w:pPr>
            <w:r w:rsidRPr="00A26F44">
              <w:rPr>
                <w:rFonts w:ascii="Times New Roman" w:hAnsi="Times New Roman"/>
                <w:b/>
                <w:color w:val="000000"/>
              </w:rPr>
              <w:t>Disciplinele din planul de învățământ</w:t>
            </w:r>
          </w:p>
        </w:tc>
        <w:tc>
          <w:tcPr>
            <w:tcW w:w="7064" w:type="dxa"/>
          </w:tcPr>
          <w:p w14:paraId="608BB4C6" w14:textId="77777777" w:rsidR="00C025B6" w:rsidRPr="00B02BEB" w:rsidRDefault="008D319B" w:rsidP="00A26F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2BEB">
              <w:rPr>
                <w:rFonts w:ascii="Times New Roman" w:hAnsi="Times New Roman"/>
                <w:b/>
                <w:color w:val="000000"/>
                <w:lang w:val="it-IT"/>
              </w:rPr>
              <w:t>Diagnostic bacterioscopic, bacteriologic și serologic în bolile infecțioase ale animalelor.</w:t>
            </w:r>
          </w:p>
        </w:tc>
      </w:tr>
      <w:tr w:rsidR="00532D6B" w:rsidRPr="00A26F44" w14:paraId="0DD50250" w14:textId="77777777" w:rsidTr="0086792E">
        <w:tc>
          <w:tcPr>
            <w:tcW w:w="2630" w:type="dxa"/>
          </w:tcPr>
          <w:p w14:paraId="0B3ECA95" w14:textId="77777777" w:rsidR="00532D6B" w:rsidRPr="00A26F44" w:rsidRDefault="002038AB" w:rsidP="00A26F44">
            <w:pPr>
              <w:pStyle w:val="Grilmedie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064" w:type="dxa"/>
          </w:tcPr>
          <w:p w14:paraId="02EE5F91" w14:textId="77777777" w:rsidR="00532D6B" w:rsidRPr="00A26F44" w:rsidRDefault="008D319B" w:rsidP="00A26F44">
            <w:pPr>
              <w:pStyle w:val="Grilmedie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560DB750" w14:textId="77777777" w:rsidTr="0086792E">
        <w:tc>
          <w:tcPr>
            <w:tcW w:w="2630" w:type="dxa"/>
          </w:tcPr>
          <w:p w14:paraId="3FC6793A" w14:textId="77777777" w:rsidR="00532D6B" w:rsidRPr="00A26F44" w:rsidRDefault="007C3266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064" w:type="dxa"/>
          </w:tcPr>
          <w:p w14:paraId="3C257F76" w14:textId="77777777" w:rsidR="005C3E13" w:rsidRPr="0086792E" w:rsidRDefault="00BE3A7E" w:rsidP="00F4551F">
            <w:pPr>
              <w:pStyle w:val="Grilmedie21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E3A7E">
              <w:rPr>
                <w:rFonts w:ascii="Times New Roman" w:hAnsi="Times New Roman"/>
                <w:color w:val="000000"/>
              </w:rPr>
              <w:t xml:space="preserve">articipă </w:t>
            </w:r>
            <w:r w:rsidRPr="0086792E">
              <w:rPr>
                <w:rFonts w:ascii="Times New Roman" w:hAnsi="Times New Roman"/>
                <w:color w:val="000000"/>
              </w:rPr>
              <w:t>la realizarea obiectivelor proiectelor de cercetare în calitate de coordonator sau membru în echipa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0597A019" w14:textId="77777777" w:rsidR="00EC5AFD" w:rsidRPr="0086792E" w:rsidRDefault="00457C26" w:rsidP="00F4551F">
            <w:pPr>
              <w:pStyle w:val="Grilmedie21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experimente </w:t>
            </w:r>
            <w:r w:rsidR="00EC5AFD" w:rsidRPr="0086792E">
              <w:rPr>
                <w:rFonts w:ascii="Times New Roman" w:hAnsi="Times New Roman"/>
                <w:color w:val="000000"/>
              </w:rPr>
              <w:t>microbiologice aferente activităților de cercetare;</w:t>
            </w:r>
          </w:p>
          <w:p w14:paraId="24E58479" w14:textId="77777777" w:rsidR="00CB5688" w:rsidRPr="0086792E" w:rsidRDefault="00457C26" w:rsidP="00F4551F">
            <w:pPr>
              <w:pStyle w:val="Grilmedie21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obținute;</w:t>
            </w:r>
          </w:p>
          <w:p w14:paraId="1417E1F0" w14:textId="77777777" w:rsidR="00CB5688" w:rsidRPr="0086792E" w:rsidRDefault="00457C26" w:rsidP="00F4551F">
            <w:pPr>
              <w:pStyle w:val="Grilmedie21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14:paraId="73436EB4" w14:textId="77777777" w:rsidR="00CB5688" w:rsidRDefault="00457C26" w:rsidP="00F4551F">
            <w:pPr>
              <w:pStyle w:val="Grilmedie21"/>
              <w:numPr>
                <w:ilvl w:val="0"/>
                <w:numId w:val="17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A</w:t>
            </w:r>
            <w:r w:rsidR="00CB5688" w:rsidRPr="0086792E">
              <w:rPr>
                <w:rFonts w:ascii="Times New Roman" w:hAnsi="Times New Roman"/>
                <w:color w:val="000000"/>
              </w:rPr>
              <w:t>sigură realizarea modelelor experimentale şi a tehnicilor specifice domeniului de activitate;</w:t>
            </w:r>
          </w:p>
          <w:p w14:paraId="7CFAEA45" w14:textId="77777777" w:rsidR="00F53385" w:rsidRPr="0086792E" w:rsidRDefault="00F53385" w:rsidP="00F4551F">
            <w:pPr>
              <w:pStyle w:val="Grilmedie21"/>
              <w:numPr>
                <w:ilvl w:val="0"/>
                <w:numId w:val="17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Prelucrează și publică rezultatele cercetărilor efectuate;</w:t>
            </w:r>
          </w:p>
          <w:p w14:paraId="40FA5513" w14:textId="77777777" w:rsidR="005C3E13" w:rsidRPr="0086792E" w:rsidRDefault="00457C26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ile </w:t>
            </w:r>
            <w:r w:rsidR="00B304AC" w:rsidRPr="0086792E">
              <w:rPr>
                <w:rFonts w:ascii="Times New Roman" w:hAnsi="Times New Roman"/>
                <w:color w:val="000000"/>
              </w:rPr>
              <w:t>pentru însușirea tehnicilor şi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5E9E850E" w14:textId="77777777" w:rsidR="005C3E13" w:rsidRPr="0086792E" w:rsidRDefault="005C3E13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Tehnologii/metode specifice care trebuie cunoscute şi aplicate:</w:t>
            </w:r>
          </w:p>
          <w:p w14:paraId="02634B0C" w14:textId="77777777" w:rsidR="005C3E13" w:rsidRPr="0086792E" w:rsidRDefault="00BE3A7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ehnici de prelucrare și analiza </w:t>
            </w:r>
            <w:r w:rsidR="008D319B" w:rsidRPr="0086792E">
              <w:rPr>
                <w:rFonts w:ascii="Times New Roman" w:hAnsi="Times New Roman"/>
                <w:color w:val="000000"/>
              </w:rPr>
              <w:t xml:space="preserve">microbiologică </w:t>
            </w:r>
            <w:r w:rsidR="005679AA" w:rsidRPr="0086792E">
              <w:rPr>
                <w:rFonts w:ascii="Times New Roman" w:hAnsi="Times New Roman"/>
                <w:color w:val="000000"/>
              </w:rPr>
              <w:t>clasice și automate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 aplicate </w:t>
            </w:r>
            <w:bookmarkStart w:id="1" w:name="OLE_LINK6"/>
            <w:r w:rsidR="00BD1E8F" w:rsidRPr="0086792E">
              <w:rPr>
                <w:rFonts w:ascii="Times New Roman" w:hAnsi="Times New Roman"/>
                <w:color w:val="000000"/>
              </w:rPr>
              <w:t xml:space="preserve">în </w:t>
            </w:r>
            <w:r w:rsidR="00200E7E" w:rsidRPr="0086792E">
              <w:rPr>
                <w:rFonts w:ascii="Times New Roman" w:hAnsi="Times New Roman"/>
                <w:color w:val="000000"/>
              </w:rPr>
              <w:t>activitatea de cercetare</w:t>
            </w:r>
            <w:bookmarkEnd w:id="1"/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3642C07C" w14:textId="77777777" w:rsidR="00BD1E8F" w:rsidRPr="0086792E" w:rsidRDefault="00BE3A7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679AA" w:rsidRPr="0086792E">
              <w:rPr>
                <w:rFonts w:ascii="Times New Roman" w:hAnsi="Times New Roman"/>
                <w:color w:val="000000"/>
              </w:rPr>
              <w:t>ehnici de prelucrare și analiză serologică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 aplicate în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 activitatea de cercetare</w:t>
            </w:r>
            <w:r w:rsidR="00F53385">
              <w:rPr>
                <w:rFonts w:ascii="Times New Roman" w:hAnsi="Times New Roman"/>
                <w:color w:val="000000"/>
              </w:rPr>
              <w:t>;</w:t>
            </w:r>
          </w:p>
          <w:p w14:paraId="39DF2692" w14:textId="77777777" w:rsidR="005C3E13" w:rsidRPr="0086792E" w:rsidRDefault="00BE3A7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BD1E8F" w:rsidRPr="0086792E">
              <w:rPr>
                <w:rFonts w:ascii="Times New Roman" w:hAnsi="Times New Roman"/>
                <w:color w:val="000000"/>
              </w:rPr>
              <w:t>ehnici</w:t>
            </w:r>
            <w:r w:rsidR="00C369E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microbiologice </w:t>
            </w:r>
            <w:r w:rsidR="008120A5" w:rsidRPr="0086792E">
              <w:rPr>
                <w:rFonts w:ascii="Times New Roman" w:hAnsi="Times New Roman"/>
                <w:color w:val="000000"/>
              </w:rPr>
              <w:t xml:space="preserve">aplicate și </w:t>
            </w:r>
            <w:r w:rsidR="00BD1E8F" w:rsidRPr="0086792E">
              <w:rPr>
                <w:rFonts w:ascii="Times New Roman" w:hAnsi="Times New Roman"/>
                <w:color w:val="000000"/>
              </w:rPr>
              <w:t>adaptate la cercetarea interdisciplinară.</w:t>
            </w:r>
          </w:p>
          <w:p w14:paraId="40D7917F" w14:textId="77777777" w:rsidR="0086792E" w:rsidRPr="0086792E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28F5828A" w14:textId="77777777" w:rsidR="0086792E" w:rsidRPr="0086792E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  <w:r w:rsidR="00F53385">
              <w:rPr>
                <w:rFonts w:ascii="Times New Roman" w:hAnsi="Times New Roman"/>
                <w:color w:val="000000"/>
              </w:rPr>
              <w:t>.</w:t>
            </w:r>
          </w:p>
          <w:p w14:paraId="6D9DB3F5" w14:textId="77777777" w:rsidR="00B304AC" w:rsidRPr="008D319B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şi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322A169E" w14:textId="77777777" w:rsidTr="0086792E">
        <w:tc>
          <w:tcPr>
            <w:tcW w:w="2630" w:type="dxa"/>
          </w:tcPr>
          <w:p w14:paraId="673E54E6" w14:textId="77777777" w:rsidR="00532D6B" w:rsidRPr="00A26F44" w:rsidRDefault="007C3266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064" w:type="dxa"/>
          </w:tcPr>
          <w:p w14:paraId="5D4BD76A" w14:textId="77777777" w:rsidR="00200E7E" w:rsidRDefault="00457C26" w:rsidP="00200E7E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2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2"/>
          </w:p>
          <w:p w14:paraId="4193F1DF" w14:textId="77777777" w:rsidR="00200E7E" w:rsidRDefault="00457C26" w:rsidP="00200E7E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>rezultatele cercetării în reviste de specialitate, indexate;</w:t>
            </w:r>
          </w:p>
          <w:p w14:paraId="63B2D538" w14:textId="77777777" w:rsidR="00200E7E" w:rsidRDefault="00457C26" w:rsidP="00200E7E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articipă la redactarea şi publicarea de lucrări științifice, în reviste </w:t>
            </w:r>
            <w:r w:rsidR="00200E7E">
              <w:rPr>
                <w:rFonts w:ascii="Times New Roman" w:hAnsi="Times New Roman"/>
                <w:color w:val="000000"/>
              </w:rPr>
              <w:t xml:space="preserve">de specialitate </w:t>
            </w:r>
            <w:r w:rsidR="00200E7E" w:rsidRPr="00200E7E">
              <w:rPr>
                <w:rFonts w:ascii="Times New Roman" w:hAnsi="Times New Roman"/>
                <w:color w:val="000000"/>
              </w:rPr>
              <w:t>indexate;</w:t>
            </w:r>
          </w:p>
          <w:p w14:paraId="5EAAC40C" w14:textId="77777777" w:rsidR="00733342" w:rsidRPr="00733342" w:rsidRDefault="00457C26" w:rsidP="00733342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582FE01E" w14:textId="77777777" w:rsidR="00733342" w:rsidRPr="00200E7E" w:rsidRDefault="00457C26" w:rsidP="00733342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științifice in domeniu;</w:t>
            </w:r>
          </w:p>
          <w:p w14:paraId="3FB5BDFC" w14:textId="77777777" w:rsidR="00200E7E" w:rsidRPr="00733342" w:rsidRDefault="00457C26" w:rsidP="0086792E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oordonează și redactează rapoartele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în cadrul proiectelor pe care le coordonează și </w:t>
            </w:r>
            <w:r w:rsidR="00200E7E" w:rsidRPr="00BC3968">
              <w:rPr>
                <w:rFonts w:ascii="Times New Roman" w:hAnsi="Times New Roman"/>
                <w:color w:val="000000"/>
              </w:rPr>
              <w:t>contribuie la întocmirea rapoartelor de cercetare prin redactarea părților ce îi revin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3A463348" w14:textId="77777777" w:rsidR="00846722" w:rsidRPr="0086792E" w:rsidRDefault="00457C26" w:rsidP="00200E7E">
            <w:pPr>
              <w:pStyle w:val="Grilmedie21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şi/sau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4D02626" w14:textId="77777777" w:rsidTr="0086792E">
        <w:tc>
          <w:tcPr>
            <w:tcW w:w="2630" w:type="dxa"/>
          </w:tcPr>
          <w:p w14:paraId="13B26D7D" w14:textId="77777777" w:rsidR="007C3266" w:rsidRPr="00A26F44" w:rsidRDefault="007C3266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064" w:type="dxa"/>
          </w:tcPr>
          <w:p w14:paraId="3F1F0FD4" w14:textId="77777777" w:rsidR="007C3266" w:rsidRPr="00457C26" w:rsidRDefault="007C3266" w:rsidP="00457C26">
            <w:pPr>
              <w:spacing w:after="0" w:line="240" w:lineRule="auto"/>
              <w:ind w:left="49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57C26">
              <w:rPr>
                <w:rFonts w:ascii="Times New Roman" w:hAnsi="Times New Roman"/>
                <w:b/>
                <w:bCs/>
                <w:color w:val="000000"/>
              </w:rPr>
              <w:t>Tematica</w:t>
            </w:r>
          </w:p>
          <w:p w14:paraId="25AF136E" w14:textId="77777777" w:rsidR="00B02BEB" w:rsidRPr="00B02BEB" w:rsidRDefault="00457C26" w:rsidP="00B02BEB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Tehnici</w:t>
            </w:r>
            <w:r w:rsidR="00921458" w:rsidRPr="00921458">
              <w:rPr>
                <w:rFonts w:ascii="Times New Roman" w:hAnsi="Times New Roman"/>
                <w:color w:val="000000"/>
              </w:rPr>
              <w:t xml:space="preserve"> microbiologice utilizate în stabilirea etiologiei bolilor infecțioase </w:t>
            </w:r>
            <w:r w:rsidR="00B02BEB">
              <w:rPr>
                <w:rFonts w:ascii="Times New Roman" w:hAnsi="Times New Roman"/>
                <w:color w:val="000000"/>
              </w:rPr>
              <w:t>la animale.</w:t>
            </w:r>
          </w:p>
          <w:p w14:paraId="48892D84" w14:textId="77777777" w:rsidR="00921458" w:rsidRPr="00457C26" w:rsidRDefault="00921458" w:rsidP="00457C26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lastRenderedPageBreak/>
              <w:t>Principii de recoltare și procesare a probelor biologice în cercetarea microbiologică.</w:t>
            </w:r>
          </w:p>
          <w:p w14:paraId="51A3F087" w14:textId="77777777" w:rsidR="00921458" w:rsidRDefault="00921458" w:rsidP="00457C26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 xml:space="preserve">Tehnici utilizate în determinarea </w:t>
            </w:r>
            <w:r w:rsidR="00B02BEB">
              <w:rPr>
                <w:rFonts w:ascii="Times New Roman" w:hAnsi="Times New Roman"/>
                <w:color w:val="000000"/>
              </w:rPr>
              <w:t>profilului de sensibilitate și rezistență la</w:t>
            </w:r>
            <w:r w:rsidR="003F47DE">
              <w:rPr>
                <w:rFonts w:ascii="Times New Roman" w:hAnsi="Times New Roman"/>
                <w:color w:val="000000"/>
              </w:rPr>
              <w:t xml:space="preserve"> antimicrobiene</w:t>
            </w:r>
            <w:r w:rsidRPr="00457C26">
              <w:rPr>
                <w:rFonts w:ascii="Times New Roman" w:hAnsi="Times New Roman"/>
                <w:color w:val="000000"/>
              </w:rPr>
              <w:t>.</w:t>
            </w:r>
          </w:p>
          <w:p w14:paraId="194F4123" w14:textId="77777777" w:rsidR="00B02BEB" w:rsidRDefault="00B02BEB" w:rsidP="00457C26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Evaluarea </w:t>
            </w:r>
            <w:r w:rsidRPr="00B02BEB">
              <w:rPr>
                <w:rFonts w:ascii="Times New Roman" w:hAnsi="Times New Roman"/>
                <w:i/>
                <w:color w:val="000000"/>
              </w:rPr>
              <w:t>in vitro</w:t>
            </w:r>
            <w:r>
              <w:rPr>
                <w:rFonts w:ascii="Times New Roman" w:hAnsi="Times New Roman"/>
                <w:color w:val="000000"/>
              </w:rPr>
              <w:t xml:space="preserve"> a activității antimicrobiene a fitoextractelor și uleiurilor esențiale ca adjuvanți în terapia antimicrobiană.</w:t>
            </w:r>
          </w:p>
          <w:p w14:paraId="1082AA3E" w14:textId="77777777" w:rsidR="00B02BEB" w:rsidRPr="00457C26" w:rsidRDefault="00B02BEB" w:rsidP="00457C26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Testarea și evaluarea unor compozite polizaharidice naturale încărcate cu molecule antimicrobiene inovative, destinate terapiei antimicrobiene la animale.</w:t>
            </w:r>
          </w:p>
          <w:p w14:paraId="7FC9CDC8" w14:textId="77777777" w:rsidR="008120A5" w:rsidRPr="00457C26" w:rsidRDefault="00921458" w:rsidP="00457C26">
            <w:pPr>
              <w:numPr>
                <w:ilvl w:val="0"/>
                <w:numId w:val="20"/>
              </w:numPr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>Metode imunologice utilizate în laboratorul clinic și de cercetare microbiologică.</w:t>
            </w:r>
          </w:p>
          <w:p w14:paraId="7BE879DF" w14:textId="77777777" w:rsidR="00457C26" w:rsidRPr="00457C26" w:rsidRDefault="00457C26" w:rsidP="00457C2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57C26">
              <w:rPr>
                <w:rFonts w:ascii="Times New Roman" w:hAnsi="Times New Roman"/>
                <w:b/>
                <w:bCs/>
                <w:color w:val="000000"/>
              </w:rPr>
              <w:t>Bibliografie</w:t>
            </w:r>
          </w:p>
          <w:p w14:paraId="209868E8" w14:textId="77777777" w:rsidR="00457C26" w:rsidRPr="00457C26" w:rsidRDefault="00457C26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 xml:space="preserve">Microbiologie </w:t>
            </w:r>
            <w:r w:rsidR="00F53385">
              <w:rPr>
                <w:rFonts w:ascii="Times New Roman" w:hAnsi="Times New Roman"/>
                <w:color w:val="000000"/>
              </w:rPr>
              <w:t xml:space="preserve">generală, Cătălin Carp Cărare, </w:t>
            </w:r>
            <w:r w:rsidRPr="00457C26">
              <w:rPr>
                <w:rFonts w:ascii="Times New Roman" w:hAnsi="Times New Roman"/>
                <w:color w:val="000000"/>
              </w:rPr>
              <w:t xml:space="preserve"> Ed.Ion Ionescu de la Brad Iasi, 2014</w:t>
            </w:r>
          </w:p>
          <w:p w14:paraId="11FD60BB" w14:textId="77777777" w:rsidR="00457C26" w:rsidRPr="00457C26" w:rsidRDefault="00457C26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>Bacteriologie, Eleonora Guguianu, Casa de Editură Venus, Iași, 2002,</w:t>
            </w:r>
          </w:p>
          <w:p w14:paraId="40748E3F" w14:textId="77777777" w:rsidR="00DD5085" w:rsidRPr="00457C26" w:rsidRDefault="00DD5085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5085">
              <w:rPr>
                <w:rFonts w:ascii="Times New Roman" w:hAnsi="Times New Roman"/>
                <w:color w:val="000000"/>
              </w:rPr>
              <w:t>Ba</w:t>
            </w:r>
            <w:r>
              <w:rPr>
                <w:rFonts w:ascii="Times New Roman" w:hAnsi="Times New Roman"/>
                <w:color w:val="000000"/>
              </w:rPr>
              <w:t>cteriologie veterinară specială-R</w:t>
            </w:r>
            <w:r w:rsidRPr="00DD5085">
              <w:rPr>
                <w:rFonts w:ascii="Times New Roman" w:hAnsi="Times New Roman"/>
                <w:color w:val="000000"/>
              </w:rPr>
              <w:t>ăpuntean Gh., Răpuntean S. – (2010). Editura Academic Pres Cluj-Napoca, 354 p., ISBN. 973-7950-95-X</w:t>
            </w:r>
          </w:p>
          <w:p w14:paraId="5281D616" w14:textId="77777777" w:rsidR="00D04866" w:rsidRPr="00D04866" w:rsidRDefault="00457C26" w:rsidP="00D0486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>Bacteriologie specială, Cătălin Carp Cărare, Eleonora Guguianu, Cristina Rîmbu, Ed. Ion Ionescu de la Brad Iași, 2015</w:t>
            </w:r>
          </w:p>
          <w:p w14:paraId="59FEE39B" w14:textId="77777777" w:rsidR="00457C26" w:rsidRDefault="00457C26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>Tratat de Boli infecțioase ale animalelor, Bacterioze – Tudor</w:t>
            </w:r>
            <w:r w:rsidR="00F53385">
              <w:rPr>
                <w:rFonts w:ascii="Times New Roman" w:hAnsi="Times New Roman"/>
                <w:color w:val="000000"/>
              </w:rPr>
              <w:t xml:space="preserve"> </w:t>
            </w:r>
            <w:r w:rsidRPr="00457C26">
              <w:rPr>
                <w:rFonts w:ascii="Times New Roman" w:hAnsi="Times New Roman"/>
                <w:color w:val="000000"/>
              </w:rPr>
              <w:t>Perianu, Ed.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C26">
              <w:rPr>
                <w:rFonts w:ascii="Times New Roman" w:hAnsi="Times New Roman"/>
                <w:color w:val="000000"/>
              </w:rPr>
              <w:t>Universitas 2011</w:t>
            </w:r>
          </w:p>
          <w:p w14:paraId="226E9471" w14:textId="77777777" w:rsidR="00DD5085" w:rsidRPr="00457C26" w:rsidRDefault="00DD5085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5085">
              <w:rPr>
                <w:rFonts w:ascii="Times New Roman" w:hAnsi="Times New Roman"/>
                <w:color w:val="000000"/>
              </w:rPr>
              <w:t>Elemente de imunologie practică. Editura Waldpress, Timişoara, 2002, 253 pagini</w:t>
            </w:r>
          </w:p>
          <w:p w14:paraId="07417272" w14:textId="77777777" w:rsidR="00457C26" w:rsidRPr="00457C26" w:rsidRDefault="00457C26" w:rsidP="00457C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7C26">
              <w:rPr>
                <w:rFonts w:ascii="Times New Roman" w:hAnsi="Times New Roman"/>
                <w:color w:val="000000"/>
              </w:rPr>
              <w:t>Imunologie și Imunopatologie –Cristina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C26">
              <w:rPr>
                <w:rFonts w:ascii="Times New Roman" w:hAnsi="Times New Roman"/>
                <w:color w:val="000000"/>
              </w:rPr>
              <w:t>Horhogea, Îndreptar de lucrări practice, Ed. Ion Ionescu de la Brad Iasi, 2015</w:t>
            </w:r>
          </w:p>
        </w:tc>
      </w:tr>
      <w:tr w:rsidR="000D0E4D" w:rsidRPr="00A26F44" w14:paraId="7E85A675" w14:textId="77777777" w:rsidTr="0086792E">
        <w:tc>
          <w:tcPr>
            <w:tcW w:w="2630" w:type="dxa"/>
          </w:tcPr>
          <w:p w14:paraId="70547C7C" w14:textId="77777777" w:rsidR="000D0E4D" w:rsidRPr="00A26F44" w:rsidRDefault="000D0E4D" w:rsidP="00A26F44">
            <w:pPr>
              <w:pStyle w:val="Grilmedie21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064" w:type="dxa"/>
          </w:tcPr>
          <w:p w14:paraId="74388479" w14:textId="77777777"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 prin 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373F17A9" w14:textId="77777777"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Cunoașterea 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 xml:space="preserve">aparatelor din cadrul Departamentului de </w:t>
            </w:r>
            <w:r w:rsidR="003D41BC" w:rsidRPr="003D41BC">
              <w:rPr>
                <w:rFonts w:ascii="Times New Roman" w:hAnsi="Times New Roman"/>
                <w:color w:val="000000"/>
              </w:rPr>
              <w:t>Sănătate Publică</w:t>
            </w:r>
            <w:r w:rsidRPr="003D41BC">
              <w:rPr>
                <w:rFonts w:ascii="Times New Roman" w:hAnsi="Times New Roman"/>
                <w:color w:val="000000"/>
              </w:rPr>
              <w:t>, a modului de operare şi exploatare a acestora;</w:t>
            </w:r>
          </w:p>
          <w:p w14:paraId="0A7B720F" w14:textId="77777777"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Perfecționarea metodelor şi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>e lucru utilizate în cadrul laboratorulu</w:t>
            </w:r>
            <w:r w:rsidR="00EC5AFD">
              <w:rPr>
                <w:rFonts w:ascii="Times New Roman" w:hAnsi="Times New Roman"/>
                <w:color w:val="000000"/>
              </w:rPr>
              <w:t>i de Microbiologie;</w:t>
            </w:r>
          </w:p>
          <w:p w14:paraId="3CD35DC0" w14:textId="77777777"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de analize şi determinări cu aparatele şi echipamentele din cadrul departamentului;</w:t>
            </w:r>
          </w:p>
          <w:p w14:paraId="13C0605A" w14:textId="77777777"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Participă la elaborarea şi publicarea lucrărilor științifice, în colaborare cu personalu</w:t>
            </w:r>
            <w:r w:rsidR="003D41BC" w:rsidRPr="003D41BC">
              <w:rPr>
                <w:rFonts w:ascii="Times New Roman" w:hAnsi="Times New Roman"/>
                <w:color w:val="000000"/>
              </w:rPr>
              <w:t>l departamentului</w:t>
            </w:r>
            <w:r w:rsidRPr="003D41BC">
              <w:rPr>
                <w:rFonts w:ascii="Times New Roman" w:hAnsi="Times New Roman"/>
                <w:color w:val="000000"/>
              </w:rPr>
              <w:t xml:space="preserve"> şi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alte  departamente ale</w:t>
            </w:r>
            <w:r w:rsidRPr="003D41BC">
              <w:rPr>
                <w:rFonts w:ascii="Times New Roman" w:hAnsi="Times New Roman"/>
                <w:color w:val="000000"/>
              </w:rPr>
              <w:t xml:space="preserve"> facultății</w:t>
            </w:r>
            <w:r w:rsidR="003D41BC">
              <w:rPr>
                <w:rFonts w:ascii="Times New Roman" w:hAnsi="Times New Roman"/>
                <w:color w:val="000000"/>
              </w:rPr>
              <w:t xml:space="preserve"> precum și 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</w:t>
            </w:r>
            <w:r w:rsidR="003D41BC">
              <w:rPr>
                <w:rFonts w:ascii="Times New Roman" w:hAnsi="Times New Roman"/>
                <w:color w:val="000000"/>
              </w:rPr>
              <w:t xml:space="preserve"> din </w:t>
            </w:r>
            <w:r w:rsidR="00F53385">
              <w:rPr>
                <w:rFonts w:ascii="Times New Roman" w:hAnsi="Times New Roman"/>
                <w:color w:val="000000"/>
              </w:rPr>
              <w:t>Universitatea pentru Științele Vieții ”Ion Ionescu de la Brad”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Iași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563D08C1" w14:textId="77777777" w:rsidR="00CB5688" w:rsidRPr="0086792E" w:rsidRDefault="003E2F7B" w:rsidP="00457C26">
            <w:pPr>
              <w:pStyle w:val="Grilmedie21"/>
              <w:numPr>
                <w:ilvl w:val="0"/>
                <w:numId w:val="21"/>
              </w:numPr>
              <w:ind w:left="493" w:hanging="28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92E">
              <w:rPr>
                <w:rFonts w:ascii="Times New Roman" w:hAnsi="Times New Roman"/>
                <w:bCs/>
                <w:color w:val="000000"/>
              </w:rPr>
              <w:t>Instr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uirea studenților/</w:t>
            </w:r>
            <w:r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fac practică pentru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laborarea lucrărilor de licență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/teze de doctorat</w:t>
            </w:r>
            <w:r w:rsidR="003D41BC" w:rsidRPr="0086792E">
              <w:rPr>
                <w:rFonts w:ascii="Times New Roman" w:hAnsi="Times New Roman"/>
                <w:bCs/>
                <w:color w:val="000000"/>
              </w:rPr>
              <w:t xml:space="preserve"> în specialitatea Microbiologie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7C3266" w:rsidRPr="00A26F44" w14:paraId="4502ACD5" w14:textId="77777777" w:rsidTr="0086792E">
        <w:tc>
          <w:tcPr>
            <w:tcW w:w="2630" w:type="dxa"/>
          </w:tcPr>
          <w:p w14:paraId="684FC83E" w14:textId="77777777" w:rsidR="007C3266" w:rsidRPr="00A26F44" w:rsidRDefault="007C3266" w:rsidP="00A26F44">
            <w:pPr>
              <w:pStyle w:val="Grilmedie21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064" w:type="dxa"/>
          </w:tcPr>
          <w:p w14:paraId="57C1E889" w14:textId="20DAA85F" w:rsidR="007C3266" w:rsidRPr="0086792E" w:rsidRDefault="00FB3684" w:rsidP="00D51352">
            <w:pPr>
              <w:pStyle w:val="Grilmedie21"/>
              <w:jc w:val="both"/>
              <w:rPr>
                <w:rFonts w:ascii="Times New Roman" w:hAnsi="Times New Roman"/>
                <w:color w:val="000000"/>
              </w:rPr>
            </w:pPr>
            <w:r w:rsidRPr="00C252E4">
              <w:rPr>
                <w:rFonts w:ascii="Times New Roman" w:hAnsi="Times New Roman"/>
              </w:rPr>
              <w:t xml:space="preserve">Postul de </w:t>
            </w:r>
            <w:r w:rsidR="00F53385" w:rsidRPr="00C252E4">
              <w:rPr>
                <w:rFonts w:ascii="Times New Roman" w:hAnsi="Times New Roman"/>
                <w:b/>
              </w:rPr>
              <w:t>Cercetător științific gradul II</w:t>
            </w:r>
            <w:r w:rsidR="00C025B6" w:rsidRPr="00C252E4">
              <w:rPr>
                <w:rFonts w:ascii="Times New Roman" w:hAnsi="Times New Roman"/>
                <w:b/>
              </w:rPr>
              <w:t xml:space="preserve"> </w:t>
            </w:r>
            <w:r w:rsidRPr="00C252E4">
              <w:rPr>
                <w:rFonts w:ascii="Times New Roman" w:hAnsi="Times New Roman"/>
              </w:rPr>
              <w:t xml:space="preserve">va fi salarizat </w:t>
            </w:r>
            <w:r w:rsidR="00F53385" w:rsidRPr="00C252E4">
              <w:rPr>
                <w:rFonts w:ascii="Times New Roman" w:hAnsi="Times New Roman"/>
              </w:rPr>
              <w:t xml:space="preserve">conform </w:t>
            </w:r>
            <w:r w:rsidR="00C252E4" w:rsidRPr="00C252E4">
              <w:rPr>
                <w:rFonts w:ascii="Times New Roman" w:hAnsi="Times New Roman"/>
                <w:lang w:val="en-US"/>
              </w:rPr>
              <w:t>OUG 128/28.12.2023</w:t>
            </w:r>
            <w:r w:rsidR="00F53385" w:rsidRPr="00C252E4">
              <w:rPr>
                <w:rFonts w:ascii="Times New Roman" w:hAnsi="Times New Roman"/>
              </w:rPr>
              <w:t xml:space="preserve">, cu suma de </w:t>
            </w:r>
            <w:r w:rsidR="00D51352">
              <w:rPr>
                <w:rFonts w:ascii="Times New Roman" w:hAnsi="Times New Roman"/>
              </w:rPr>
              <w:t>8120</w:t>
            </w:r>
            <w:r w:rsidR="00F53385" w:rsidRPr="00C252E4">
              <w:rPr>
                <w:rFonts w:ascii="Times New Roman" w:hAnsi="Times New Roman"/>
              </w:rPr>
              <w:t xml:space="preserve"> lei.</w:t>
            </w:r>
          </w:p>
        </w:tc>
      </w:tr>
      <w:bookmarkEnd w:id="0"/>
    </w:tbl>
    <w:p w14:paraId="12AD31C9" w14:textId="77777777" w:rsidR="007C3266" w:rsidRDefault="007C3266" w:rsidP="00AD43E7">
      <w:pPr>
        <w:pStyle w:val="Grilmedie21"/>
        <w:rPr>
          <w:rFonts w:ascii="Times New Roman" w:hAnsi="Times New Roman"/>
          <w:b/>
        </w:rPr>
      </w:pPr>
    </w:p>
    <w:sectPr w:rsidR="007C3266" w:rsidSect="0080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887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1"/>
  </w:num>
  <w:num w:numId="13">
    <w:abstractNumId w:val="3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22"/>
  </w:num>
  <w:num w:numId="20">
    <w:abstractNumId w:val="17"/>
  </w:num>
  <w:num w:numId="21">
    <w:abstractNumId w:val="8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46730"/>
    <w:rsid w:val="00067E5C"/>
    <w:rsid w:val="0008276E"/>
    <w:rsid w:val="0009440E"/>
    <w:rsid w:val="000C07E4"/>
    <w:rsid w:val="000D0E4D"/>
    <w:rsid w:val="0012204C"/>
    <w:rsid w:val="00166B08"/>
    <w:rsid w:val="001A25CE"/>
    <w:rsid w:val="001C18D5"/>
    <w:rsid w:val="001C7D1F"/>
    <w:rsid w:val="00200E7E"/>
    <w:rsid w:val="002038AB"/>
    <w:rsid w:val="00207FDD"/>
    <w:rsid w:val="00216340"/>
    <w:rsid w:val="002510B9"/>
    <w:rsid w:val="00277F28"/>
    <w:rsid w:val="00284B7C"/>
    <w:rsid w:val="002861E0"/>
    <w:rsid w:val="002A7110"/>
    <w:rsid w:val="002F3FC0"/>
    <w:rsid w:val="003049C3"/>
    <w:rsid w:val="003115AE"/>
    <w:rsid w:val="00345D69"/>
    <w:rsid w:val="00353BE4"/>
    <w:rsid w:val="00354679"/>
    <w:rsid w:val="00384DF7"/>
    <w:rsid w:val="003D41BC"/>
    <w:rsid w:val="003E2F7B"/>
    <w:rsid w:val="003F47DE"/>
    <w:rsid w:val="0040391F"/>
    <w:rsid w:val="00413AFD"/>
    <w:rsid w:val="00436578"/>
    <w:rsid w:val="00457C26"/>
    <w:rsid w:val="00461C35"/>
    <w:rsid w:val="00471E60"/>
    <w:rsid w:val="0048319E"/>
    <w:rsid w:val="00496CA9"/>
    <w:rsid w:val="004B4EF3"/>
    <w:rsid w:val="004C28CB"/>
    <w:rsid w:val="004C3B19"/>
    <w:rsid w:val="004F609D"/>
    <w:rsid w:val="004F64CB"/>
    <w:rsid w:val="0051727C"/>
    <w:rsid w:val="00532D6B"/>
    <w:rsid w:val="0053639F"/>
    <w:rsid w:val="0054216C"/>
    <w:rsid w:val="005515D0"/>
    <w:rsid w:val="005679AA"/>
    <w:rsid w:val="005C3E13"/>
    <w:rsid w:val="005D1825"/>
    <w:rsid w:val="0060539D"/>
    <w:rsid w:val="00605A7D"/>
    <w:rsid w:val="00624AFA"/>
    <w:rsid w:val="00672D32"/>
    <w:rsid w:val="0069042C"/>
    <w:rsid w:val="006905D0"/>
    <w:rsid w:val="006A690C"/>
    <w:rsid w:val="006B6D9D"/>
    <w:rsid w:val="006D0E15"/>
    <w:rsid w:val="006D115F"/>
    <w:rsid w:val="006E3C03"/>
    <w:rsid w:val="00733342"/>
    <w:rsid w:val="00737E68"/>
    <w:rsid w:val="00761616"/>
    <w:rsid w:val="00764F50"/>
    <w:rsid w:val="00780C5D"/>
    <w:rsid w:val="007A6471"/>
    <w:rsid w:val="007B7607"/>
    <w:rsid w:val="007C0799"/>
    <w:rsid w:val="007C3266"/>
    <w:rsid w:val="007D4390"/>
    <w:rsid w:val="007E05A8"/>
    <w:rsid w:val="007F20CE"/>
    <w:rsid w:val="007F7224"/>
    <w:rsid w:val="00807D91"/>
    <w:rsid w:val="008120A5"/>
    <w:rsid w:val="008201C3"/>
    <w:rsid w:val="00826B0E"/>
    <w:rsid w:val="008456A3"/>
    <w:rsid w:val="00846722"/>
    <w:rsid w:val="00860E1F"/>
    <w:rsid w:val="0086792E"/>
    <w:rsid w:val="00895CC1"/>
    <w:rsid w:val="008C2B34"/>
    <w:rsid w:val="008D319B"/>
    <w:rsid w:val="00903A39"/>
    <w:rsid w:val="00913008"/>
    <w:rsid w:val="00921458"/>
    <w:rsid w:val="00972B79"/>
    <w:rsid w:val="00975655"/>
    <w:rsid w:val="00993060"/>
    <w:rsid w:val="00A0534C"/>
    <w:rsid w:val="00A26F44"/>
    <w:rsid w:val="00A31615"/>
    <w:rsid w:val="00A57D37"/>
    <w:rsid w:val="00A634B8"/>
    <w:rsid w:val="00A85C3B"/>
    <w:rsid w:val="00AD43E7"/>
    <w:rsid w:val="00AE0E24"/>
    <w:rsid w:val="00B02BEB"/>
    <w:rsid w:val="00B265A3"/>
    <w:rsid w:val="00B304AC"/>
    <w:rsid w:val="00B34E10"/>
    <w:rsid w:val="00B83C8E"/>
    <w:rsid w:val="00BA540B"/>
    <w:rsid w:val="00BB6C08"/>
    <w:rsid w:val="00BC3968"/>
    <w:rsid w:val="00BD1E8F"/>
    <w:rsid w:val="00BD4FD0"/>
    <w:rsid w:val="00BE3A7E"/>
    <w:rsid w:val="00C025B6"/>
    <w:rsid w:val="00C252E4"/>
    <w:rsid w:val="00C369EE"/>
    <w:rsid w:val="00C61720"/>
    <w:rsid w:val="00CA185F"/>
    <w:rsid w:val="00CB0336"/>
    <w:rsid w:val="00CB0BE3"/>
    <w:rsid w:val="00CB5688"/>
    <w:rsid w:val="00CC1100"/>
    <w:rsid w:val="00CD1B00"/>
    <w:rsid w:val="00D04866"/>
    <w:rsid w:val="00D4790C"/>
    <w:rsid w:val="00D51352"/>
    <w:rsid w:val="00DD5085"/>
    <w:rsid w:val="00DF3154"/>
    <w:rsid w:val="00E05559"/>
    <w:rsid w:val="00E07C3E"/>
    <w:rsid w:val="00E202DD"/>
    <w:rsid w:val="00E3119E"/>
    <w:rsid w:val="00E663DE"/>
    <w:rsid w:val="00E92692"/>
    <w:rsid w:val="00EA678E"/>
    <w:rsid w:val="00EC1967"/>
    <w:rsid w:val="00EC4FFE"/>
    <w:rsid w:val="00EC5AFD"/>
    <w:rsid w:val="00EE3D47"/>
    <w:rsid w:val="00EE7AD4"/>
    <w:rsid w:val="00EF5775"/>
    <w:rsid w:val="00F0673A"/>
    <w:rsid w:val="00F13692"/>
    <w:rsid w:val="00F2267D"/>
    <w:rsid w:val="00F4551F"/>
    <w:rsid w:val="00F46007"/>
    <w:rsid w:val="00F46262"/>
    <w:rsid w:val="00F53385"/>
    <w:rsid w:val="00F56472"/>
    <w:rsid w:val="00F64A1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B7ED"/>
  <w15:docId w15:val="{0330C290-F06E-43EB-84B7-BAD0EFB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Grilmedie21">
    <w:name w:val="Grilă medie 21"/>
    <w:uiPriority w:val="1"/>
    <w:qFormat/>
    <w:rsid w:val="006905D0"/>
    <w:rPr>
      <w:sz w:val="22"/>
      <w:szCs w:val="22"/>
      <w:lang w:val="ro-RO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rspaiere">
    <w:name w:val="No Spacing"/>
    <w:uiPriority w:val="1"/>
    <w:qFormat/>
    <w:rsid w:val="00F2267D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7</cp:revision>
  <cp:lastPrinted>2020-05-06T11:21:00Z</cp:lastPrinted>
  <dcterms:created xsi:type="dcterms:W3CDTF">2024-05-13T18:29:00Z</dcterms:created>
  <dcterms:modified xsi:type="dcterms:W3CDTF">2024-05-16T08:15:00Z</dcterms:modified>
</cp:coreProperties>
</file>